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B968" w14:textId="77777777" w:rsidR="00847F3A" w:rsidRPr="0065476B" w:rsidRDefault="00847F3A" w:rsidP="00847F3A">
      <w:pPr>
        <w:jc w:val="center"/>
        <w:rPr>
          <w:rFonts w:cstheme="minorHAnsi"/>
          <w:sz w:val="28"/>
        </w:rPr>
      </w:pPr>
      <w:bookmarkStart w:id="0" w:name="_GoBack"/>
      <w:bookmarkEnd w:id="0"/>
    </w:p>
    <w:p w14:paraId="597FAA8A" w14:textId="77777777" w:rsidR="00F973F0" w:rsidRPr="004066C1" w:rsidRDefault="005D5EDD" w:rsidP="005429CB">
      <w:pPr>
        <w:jc w:val="center"/>
        <w:rPr>
          <w:rFonts w:ascii="Verdana" w:hAnsi="Verdana"/>
          <w:color w:val="000000"/>
        </w:rPr>
      </w:pPr>
      <w:r w:rsidRPr="005D5EDD">
        <w:rPr>
          <w:rFonts w:ascii="Verdana" w:hAnsi="Verdana"/>
          <w:b/>
          <w:color w:val="000000"/>
          <w:sz w:val="28"/>
        </w:rPr>
        <w:t>Assessing new math</w:t>
      </w:r>
      <w:r>
        <w:rPr>
          <w:rFonts w:ascii="Verdana" w:hAnsi="Verdana"/>
          <w:b/>
          <w:color w:val="000000"/>
          <w:sz w:val="28"/>
        </w:rPr>
        <w:t>ematic</w:t>
      </w:r>
      <w:r w:rsidRPr="005D5EDD">
        <w:rPr>
          <w:rFonts w:ascii="Verdana" w:hAnsi="Verdana"/>
          <w:b/>
          <w:color w:val="000000"/>
          <w:sz w:val="28"/>
        </w:rPr>
        <w:t>s curricula 16-18 – lessons</w:t>
      </w:r>
      <w:r>
        <w:rPr>
          <w:rFonts w:ascii="Verdana" w:hAnsi="Verdana"/>
          <w:b/>
          <w:color w:val="000000"/>
          <w:sz w:val="28"/>
        </w:rPr>
        <w:t xml:space="preserve"> </w:t>
      </w:r>
      <w:r w:rsidRPr="005D5EDD">
        <w:rPr>
          <w:rFonts w:ascii="Verdana" w:hAnsi="Verdana"/>
          <w:b/>
          <w:color w:val="000000"/>
          <w:sz w:val="28"/>
        </w:rPr>
        <w:t>from developing Core Maths and A level</w:t>
      </w:r>
      <w:r>
        <w:rPr>
          <w:rFonts w:ascii="Verdana" w:hAnsi="Verdana"/>
          <w:b/>
          <w:color w:val="000000"/>
          <w:sz w:val="28"/>
        </w:rPr>
        <w:t xml:space="preserve"> Math</w:t>
      </w:r>
      <w:r w:rsidRPr="005D5EDD">
        <w:rPr>
          <w:rFonts w:ascii="Verdana" w:hAnsi="Verdana"/>
          <w:b/>
          <w:color w:val="000000"/>
          <w:sz w:val="28"/>
        </w:rPr>
        <w:t>s qualifications</w:t>
      </w:r>
    </w:p>
    <w:p w14:paraId="11BE4F5F" w14:textId="77777777" w:rsidR="00F973F0" w:rsidRPr="004066C1" w:rsidRDefault="00F973F0">
      <w:pPr>
        <w:jc w:val="center"/>
        <w:rPr>
          <w:rFonts w:ascii="Verdana" w:hAnsi="Verdana"/>
          <w:color w:val="000000"/>
        </w:rPr>
      </w:pPr>
    </w:p>
    <w:p w14:paraId="4CF79DD1" w14:textId="77777777" w:rsidR="00E75AE5" w:rsidRPr="004066C1" w:rsidRDefault="005D5EDD" w:rsidP="004066C1">
      <w:pPr>
        <w:jc w:val="center"/>
        <w:rPr>
          <w:rFonts w:ascii="Verdana" w:hAnsi="Verdana"/>
          <w:color w:val="000000"/>
        </w:rPr>
      </w:pPr>
      <w:r>
        <w:rPr>
          <w:rFonts w:ascii="Verdana" w:hAnsi="Verdana"/>
          <w:color w:val="000000"/>
        </w:rPr>
        <w:t>Stella Dudzic</w:t>
      </w:r>
      <w:r w:rsidR="00E75AE5" w:rsidRPr="004066C1">
        <w:rPr>
          <w:rFonts w:ascii="Verdana" w:hAnsi="Verdana"/>
          <w:color w:val="000000"/>
        </w:rPr>
        <w:t xml:space="preserve">, </w:t>
      </w:r>
      <w:r>
        <w:rPr>
          <w:rFonts w:ascii="Verdana" w:hAnsi="Verdana"/>
          <w:i/>
          <w:color w:val="000000"/>
        </w:rPr>
        <w:t>MEI</w:t>
      </w:r>
      <w:r w:rsidR="004066C1">
        <w:rPr>
          <w:rFonts w:ascii="Verdana" w:hAnsi="Verdana"/>
          <w:i/>
          <w:color w:val="000000"/>
        </w:rPr>
        <w:t>,</w:t>
      </w:r>
      <w:r w:rsidR="00E75AE5" w:rsidRPr="004066C1">
        <w:rPr>
          <w:rFonts w:ascii="Verdana" w:hAnsi="Verdana"/>
          <w:i/>
          <w:color w:val="000000"/>
        </w:rPr>
        <w:t xml:space="preserve"> </w:t>
      </w:r>
      <w:r>
        <w:rPr>
          <w:rFonts w:ascii="Verdana" w:hAnsi="Verdana"/>
          <w:color w:val="000000"/>
        </w:rPr>
        <w:t>Stephen Lee</w:t>
      </w:r>
      <w:r w:rsidR="00E75AE5" w:rsidRPr="004066C1">
        <w:rPr>
          <w:rFonts w:ascii="Verdana" w:hAnsi="Verdana"/>
          <w:color w:val="000000"/>
        </w:rPr>
        <w:t xml:space="preserve">, </w:t>
      </w:r>
      <w:r>
        <w:rPr>
          <w:rFonts w:ascii="Verdana" w:hAnsi="Verdana"/>
          <w:i/>
          <w:color w:val="000000"/>
        </w:rPr>
        <w:t>MEI</w:t>
      </w:r>
    </w:p>
    <w:p w14:paraId="526E3E81" w14:textId="77777777" w:rsidR="00F973F0" w:rsidRPr="004066C1" w:rsidRDefault="00F973F0">
      <w:pPr>
        <w:rPr>
          <w:rFonts w:ascii="Verdana" w:hAnsi="Verdana"/>
          <w:b/>
          <w:color w:val="000000"/>
        </w:rPr>
      </w:pPr>
    </w:p>
    <w:p w14:paraId="6A60C40F" w14:textId="77777777" w:rsidR="00F973F0" w:rsidRPr="004066C1" w:rsidRDefault="00F973F0">
      <w:pPr>
        <w:rPr>
          <w:rFonts w:ascii="Verdana" w:hAnsi="Verdana"/>
        </w:rPr>
      </w:pPr>
    </w:p>
    <w:p w14:paraId="1D4E748E" w14:textId="77777777" w:rsidR="00E75AE5" w:rsidRPr="004066C1" w:rsidRDefault="00E75AE5" w:rsidP="00912855">
      <w:pPr>
        <w:pStyle w:val="Header1"/>
        <w:rPr>
          <w:rFonts w:ascii="Verdana" w:hAnsi="Verdana"/>
        </w:rPr>
      </w:pPr>
      <w:r w:rsidRPr="004066C1">
        <w:rPr>
          <w:rFonts w:ascii="Verdana" w:hAnsi="Verdana"/>
        </w:rPr>
        <w:t>Abstract</w:t>
      </w:r>
    </w:p>
    <w:p w14:paraId="7BB59CAE" w14:textId="75BD20FB" w:rsidR="005D5EDD" w:rsidRPr="005D5EDD" w:rsidRDefault="005D5EDD" w:rsidP="005D5EDD">
      <w:pPr>
        <w:pStyle w:val="Body"/>
        <w:rPr>
          <w:rFonts w:ascii="Verdana" w:hAnsi="Verdana"/>
        </w:rPr>
      </w:pPr>
      <w:r w:rsidRPr="005D5EDD">
        <w:rPr>
          <w:rFonts w:ascii="Verdana" w:hAnsi="Verdana"/>
        </w:rPr>
        <w:t>Mathematics in Education and Industry (MEI) is a charitable organisation which engages in innovative curriculum development work. They have develop</w:t>
      </w:r>
      <w:r w:rsidR="00846D21">
        <w:rPr>
          <w:rFonts w:ascii="Verdana" w:hAnsi="Verdana"/>
        </w:rPr>
        <w:t>ed</w:t>
      </w:r>
      <w:r w:rsidRPr="005D5EDD">
        <w:rPr>
          <w:rFonts w:ascii="Verdana" w:hAnsi="Verdana"/>
        </w:rPr>
        <w:t xml:space="preserve"> new qualification specific</w:t>
      </w:r>
      <w:r w:rsidRPr="005D5EDD">
        <w:rPr>
          <w:rFonts w:ascii="Verdana" w:hAnsi="Verdana"/>
        </w:rPr>
        <w:t>a</w:t>
      </w:r>
      <w:r w:rsidRPr="005D5EDD">
        <w:rPr>
          <w:rFonts w:ascii="Verdana" w:hAnsi="Verdana"/>
        </w:rPr>
        <w:t>tions for both Core Maths (entitled Quantitative Reasoning and Quantitative Problem Sol</w:t>
      </w:r>
      <w:r w:rsidRPr="005D5EDD">
        <w:rPr>
          <w:rFonts w:ascii="Verdana" w:hAnsi="Verdana"/>
        </w:rPr>
        <w:t>v</w:t>
      </w:r>
      <w:r w:rsidRPr="005D5EDD">
        <w:rPr>
          <w:rFonts w:ascii="Verdana" w:hAnsi="Verdana"/>
        </w:rPr>
        <w:t>ing) and AS/A level Mathematics</w:t>
      </w:r>
      <w:r w:rsidR="00846D21">
        <w:rPr>
          <w:rFonts w:ascii="Verdana" w:hAnsi="Verdana"/>
        </w:rPr>
        <w:t>/</w:t>
      </w:r>
      <w:r w:rsidRPr="005D5EDD">
        <w:rPr>
          <w:rFonts w:ascii="Verdana" w:hAnsi="Verdana"/>
        </w:rPr>
        <w:t xml:space="preserve">Further Mathematics. The OCR Awarding Organisation are responsible for administering the examinations for the accredited MEI qualifications.  </w:t>
      </w:r>
    </w:p>
    <w:p w14:paraId="10041A67" w14:textId="3713D6AF" w:rsidR="005D5EDD" w:rsidRDefault="005D5EDD" w:rsidP="00CE20BF">
      <w:pPr>
        <w:pStyle w:val="Body"/>
        <w:rPr>
          <w:rFonts w:ascii="Verdana" w:hAnsi="Verdana"/>
        </w:rPr>
      </w:pPr>
      <w:r w:rsidRPr="005D5EDD">
        <w:rPr>
          <w:rFonts w:ascii="Verdana" w:hAnsi="Verdana"/>
        </w:rPr>
        <w:t>Core Maths qualifications had their first examinations in 2016 (taken largely by students from schools and colleges who were early adopters).</w:t>
      </w:r>
      <w:r w:rsidR="00CE20BF">
        <w:rPr>
          <w:rFonts w:ascii="Verdana" w:hAnsi="Verdana"/>
        </w:rPr>
        <w:t xml:space="preserve"> </w:t>
      </w:r>
      <w:r w:rsidRPr="005D5EDD">
        <w:rPr>
          <w:rFonts w:ascii="Verdana" w:hAnsi="Verdana"/>
        </w:rPr>
        <w:t xml:space="preserve">AS and A levels in Mathematics and Further Mathematics are being redeveloped for first teaching from September 2017.  </w:t>
      </w:r>
    </w:p>
    <w:p w14:paraId="08758E4E" w14:textId="017D8EF7" w:rsidR="00ED6939" w:rsidRDefault="00846D21" w:rsidP="005D5EDD">
      <w:pPr>
        <w:pStyle w:val="Body"/>
        <w:rPr>
          <w:rFonts w:ascii="Verdana" w:hAnsi="Verdana"/>
        </w:rPr>
      </w:pPr>
      <w:r>
        <w:rPr>
          <w:rFonts w:ascii="Verdana" w:hAnsi="Verdana"/>
        </w:rPr>
        <w:t>In this paper a</w:t>
      </w:r>
      <w:r w:rsidR="00B87FA9">
        <w:rPr>
          <w:rFonts w:ascii="Verdana" w:hAnsi="Verdana"/>
        </w:rPr>
        <w:t xml:space="preserve"> number of k</w:t>
      </w:r>
      <w:r w:rsidR="00ED6939" w:rsidRPr="00ED6939">
        <w:rPr>
          <w:rFonts w:ascii="Verdana" w:hAnsi="Verdana"/>
        </w:rPr>
        <w:t xml:space="preserve">ey questions, challenges and pedagogical considerations </w:t>
      </w:r>
      <w:r w:rsidR="0086493D">
        <w:rPr>
          <w:rFonts w:ascii="Verdana" w:hAnsi="Verdana"/>
        </w:rPr>
        <w:t xml:space="preserve">are </w:t>
      </w:r>
      <w:r w:rsidR="00ED6939" w:rsidRPr="00ED6939">
        <w:rPr>
          <w:rFonts w:ascii="Verdana" w:hAnsi="Verdana"/>
        </w:rPr>
        <w:t>di</w:t>
      </w:r>
      <w:r w:rsidR="00ED6939" w:rsidRPr="00ED6939">
        <w:rPr>
          <w:rFonts w:ascii="Verdana" w:hAnsi="Verdana"/>
        </w:rPr>
        <w:t>s</w:t>
      </w:r>
      <w:r w:rsidR="00ED6939" w:rsidRPr="00ED6939">
        <w:rPr>
          <w:rFonts w:ascii="Verdana" w:hAnsi="Verdana"/>
        </w:rPr>
        <w:t>cussed, including:</w:t>
      </w:r>
    </w:p>
    <w:p w14:paraId="20E0F23F" w14:textId="77777777" w:rsidR="00ED6939" w:rsidRPr="00ED6939" w:rsidRDefault="00ED6939" w:rsidP="00ED6939">
      <w:pPr>
        <w:pStyle w:val="Body"/>
        <w:rPr>
          <w:rFonts w:ascii="Verdana" w:hAnsi="Verdana"/>
        </w:rPr>
      </w:pPr>
      <w:r w:rsidRPr="00ED6939">
        <w:rPr>
          <w:rFonts w:ascii="Verdana" w:hAnsi="Verdana"/>
        </w:rPr>
        <w:t>•</w:t>
      </w:r>
      <w:r w:rsidRPr="00ED6939">
        <w:rPr>
          <w:rFonts w:ascii="Verdana" w:hAnsi="Verdana"/>
        </w:rPr>
        <w:tab/>
        <w:t xml:space="preserve">How do assessments in Core Maths differ from GCSE?  </w:t>
      </w:r>
    </w:p>
    <w:p w14:paraId="70BA1F4B" w14:textId="77777777" w:rsidR="00ED6939" w:rsidRPr="00ED6939" w:rsidRDefault="00ED6939" w:rsidP="00ED6939">
      <w:pPr>
        <w:pStyle w:val="Body"/>
        <w:rPr>
          <w:rFonts w:ascii="Verdana" w:hAnsi="Verdana"/>
        </w:rPr>
      </w:pPr>
      <w:r w:rsidRPr="00ED6939">
        <w:rPr>
          <w:rFonts w:ascii="Verdana" w:hAnsi="Verdana"/>
        </w:rPr>
        <w:t>•</w:t>
      </w:r>
      <w:r w:rsidRPr="00ED6939">
        <w:rPr>
          <w:rFonts w:ascii="Verdana" w:hAnsi="Verdana"/>
        </w:rPr>
        <w:tab/>
        <w:t xml:space="preserve">How will questions in the new </w:t>
      </w:r>
      <w:proofErr w:type="gramStart"/>
      <w:r w:rsidRPr="00ED6939">
        <w:rPr>
          <w:rFonts w:ascii="Verdana" w:hAnsi="Verdana"/>
        </w:rPr>
        <w:t>A</w:t>
      </w:r>
      <w:proofErr w:type="gramEnd"/>
      <w:r w:rsidRPr="00ED6939">
        <w:rPr>
          <w:rFonts w:ascii="Verdana" w:hAnsi="Verdana"/>
        </w:rPr>
        <w:t xml:space="preserve"> levels reflect the new emphases?  </w:t>
      </w:r>
    </w:p>
    <w:p w14:paraId="2F4F7A3B" w14:textId="77777777" w:rsidR="00ED6939" w:rsidRDefault="00ED6939" w:rsidP="00ED6939">
      <w:pPr>
        <w:pStyle w:val="Body"/>
        <w:rPr>
          <w:rFonts w:ascii="Verdana" w:hAnsi="Verdana"/>
        </w:rPr>
      </w:pPr>
      <w:r w:rsidRPr="00ED6939">
        <w:rPr>
          <w:rFonts w:ascii="Verdana" w:hAnsi="Verdana"/>
        </w:rPr>
        <w:t>•</w:t>
      </w:r>
      <w:r w:rsidRPr="00ED6939">
        <w:rPr>
          <w:rFonts w:ascii="Verdana" w:hAnsi="Verdana"/>
        </w:rPr>
        <w:tab/>
        <w:t>How can problem solving be assessed in examinations?</w:t>
      </w:r>
    </w:p>
    <w:p w14:paraId="010DF93F" w14:textId="5416E807" w:rsidR="004066C1" w:rsidRDefault="00974AEE" w:rsidP="00EE2494">
      <w:pPr>
        <w:pStyle w:val="Body"/>
        <w:rPr>
          <w:rFonts w:ascii="Verdana" w:hAnsi="Verdana"/>
        </w:rPr>
      </w:pPr>
      <w:r>
        <w:rPr>
          <w:rFonts w:ascii="Verdana" w:hAnsi="Verdana"/>
        </w:rPr>
        <w:t xml:space="preserve">Conclusions consider the wider curriculum development cycle and </w:t>
      </w:r>
      <w:r w:rsidR="00EE2494">
        <w:rPr>
          <w:rFonts w:ascii="Verdana" w:hAnsi="Verdana"/>
        </w:rPr>
        <w:t>praise</w:t>
      </w:r>
      <w:r>
        <w:rPr>
          <w:rFonts w:ascii="Verdana" w:hAnsi="Verdana"/>
        </w:rPr>
        <w:t xml:space="preserve"> the extensive su</w:t>
      </w:r>
      <w:r>
        <w:rPr>
          <w:rFonts w:ascii="Verdana" w:hAnsi="Verdana"/>
        </w:rPr>
        <w:t>p</w:t>
      </w:r>
      <w:r>
        <w:rPr>
          <w:rFonts w:ascii="Verdana" w:hAnsi="Verdana"/>
        </w:rPr>
        <w:t xml:space="preserve">port that </w:t>
      </w:r>
      <w:r w:rsidR="00EE2494">
        <w:rPr>
          <w:rFonts w:ascii="Verdana" w:hAnsi="Verdana"/>
        </w:rPr>
        <w:t xml:space="preserve">has been made available, particularly in mathematics, to help teachers to deliver the new qualifications. </w:t>
      </w:r>
    </w:p>
    <w:p w14:paraId="101F9505" w14:textId="59C636EF" w:rsidR="00F973F0" w:rsidRPr="004066C1" w:rsidRDefault="00F973F0" w:rsidP="00594696">
      <w:pPr>
        <w:pStyle w:val="Header1"/>
        <w:rPr>
          <w:rFonts w:ascii="Verdana" w:hAnsi="Verdana"/>
        </w:rPr>
      </w:pPr>
      <w:r w:rsidRPr="004066C1">
        <w:rPr>
          <w:rFonts w:ascii="Verdana" w:hAnsi="Verdana"/>
        </w:rPr>
        <w:t xml:space="preserve">1. </w:t>
      </w:r>
      <w:r w:rsidR="00CE20BF">
        <w:rPr>
          <w:rFonts w:ascii="Verdana" w:hAnsi="Verdana"/>
        </w:rPr>
        <w:t>Background</w:t>
      </w:r>
    </w:p>
    <w:p w14:paraId="24842786" w14:textId="0BD95D32" w:rsidR="0086493D" w:rsidRDefault="0086493D" w:rsidP="0086493D">
      <w:pPr>
        <w:pStyle w:val="Body"/>
        <w:rPr>
          <w:rFonts w:ascii="Verdana" w:hAnsi="Verdana"/>
        </w:rPr>
      </w:pPr>
      <w:r w:rsidRPr="00ED6939">
        <w:rPr>
          <w:rFonts w:ascii="Verdana" w:hAnsi="Verdana"/>
        </w:rPr>
        <w:t>MEI’s involvement in curriculum development includes working on funded exploratory pr</w:t>
      </w:r>
      <w:r w:rsidRPr="00ED6939">
        <w:rPr>
          <w:rFonts w:ascii="Verdana" w:hAnsi="Verdana"/>
        </w:rPr>
        <w:t>o</w:t>
      </w:r>
      <w:r w:rsidRPr="00ED6939">
        <w:rPr>
          <w:rFonts w:ascii="Verdana" w:hAnsi="Verdana"/>
        </w:rPr>
        <w:t xml:space="preserve">jects such as Integrating Mathematical Problem Solving </w:t>
      </w:r>
      <w:r>
        <w:rPr>
          <w:rFonts w:ascii="Verdana" w:hAnsi="Verdana"/>
        </w:rPr>
        <w:t>(Dudzic and Stripp</w:t>
      </w:r>
      <w:r w:rsidR="00512C6F">
        <w:rPr>
          <w:rFonts w:ascii="Verdana" w:hAnsi="Verdana"/>
        </w:rPr>
        <w:t>,</w:t>
      </w:r>
      <w:r>
        <w:rPr>
          <w:rFonts w:ascii="Verdana" w:hAnsi="Verdana"/>
        </w:rPr>
        <w:t xml:space="preserve"> 2012) </w:t>
      </w:r>
      <w:r w:rsidRPr="00ED6939">
        <w:rPr>
          <w:rFonts w:ascii="Verdana" w:hAnsi="Verdana"/>
        </w:rPr>
        <w:t>and Crit</w:t>
      </w:r>
      <w:r w:rsidRPr="00ED6939">
        <w:rPr>
          <w:rFonts w:ascii="Verdana" w:hAnsi="Verdana"/>
        </w:rPr>
        <w:t>i</w:t>
      </w:r>
      <w:r w:rsidRPr="00ED6939">
        <w:rPr>
          <w:rFonts w:ascii="Verdana" w:hAnsi="Verdana"/>
        </w:rPr>
        <w:t xml:space="preserve">cal Maths </w:t>
      </w:r>
      <w:r w:rsidR="00B87FA9">
        <w:rPr>
          <w:rFonts w:ascii="Verdana" w:hAnsi="Verdana"/>
        </w:rPr>
        <w:t>(Dawson and Lee</w:t>
      </w:r>
      <w:r w:rsidR="00512C6F">
        <w:rPr>
          <w:rFonts w:ascii="Verdana" w:hAnsi="Verdana"/>
        </w:rPr>
        <w:t>,</w:t>
      </w:r>
      <w:r w:rsidR="00B87FA9">
        <w:rPr>
          <w:rFonts w:ascii="Verdana" w:hAnsi="Verdana"/>
        </w:rPr>
        <w:t xml:space="preserve"> 2015)</w:t>
      </w:r>
      <w:r w:rsidR="009E1FD4">
        <w:rPr>
          <w:rFonts w:ascii="Verdana" w:hAnsi="Verdana"/>
        </w:rPr>
        <w:t>,</w:t>
      </w:r>
      <w:r w:rsidR="00B87FA9">
        <w:rPr>
          <w:rFonts w:ascii="Verdana" w:hAnsi="Verdana"/>
        </w:rPr>
        <w:t xml:space="preserve"> </w:t>
      </w:r>
      <w:r w:rsidRPr="00ED6939">
        <w:rPr>
          <w:rFonts w:ascii="Verdana" w:hAnsi="Verdana"/>
        </w:rPr>
        <w:t>as well as developing specifications for national qualif</w:t>
      </w:r>
      <w:r w:rsidRPr="00ED6939">
        <w:rPr>
          <w:rFonts w:ascii="Verdana" w:hAnsi="Verdana"/>
        </w:rPr>
        <w:t>i</w:t>
      </w:r>
      <w:r w:rsidRPr="00ED6939">
        <w:rPr>
          <w:rFonts w:ascii="Verdana" w:hAnsi="Verdana"/>
        </w:rPr>
        <w:t>cations</w:t>
      </w:r>
      <w:r w:rsidR="009E1FD4">
        <w:rPr>
          <w:rFonts w:ascii="Verdana" w:hAnsi="Verdana"/>
        </w:rPr>
        <w:t xml:space="preserve"> (OCR, 2017)</w:t>
      </w:r>
      <w:r w:rsidRPr="00ED6939">
        <w:rPr>
          <w:rFonts w:ascii="Verdana" w:hAnsi="Verdana"/>
        </w:rPr>
        <w:t xml:space="preserve">. This gives MEI a unique insight into the process of </w:t>
      </w:r>
      <w:r w:rsidR="009E1FD4">
        <w:rPr>
          <w:rFonts w:ascii="Verdana" w:hAnsi="Verdana"/>
        </w:rPr>
        <w:t xml:space="preserve">mathematics </w:t>
      </w:r>
      <w:r w:rsidRPr="00ED6939">
        <w:rPr>
          <w:rFonts w:ascii="Verdana" w:hAnsi="Verdana"/>
        </w:rPr>
        <w:t>cu</w:t>
      </w:r>
      <w:r w:rsidRPr="00ED6939">
        <w:rPr>
          <w:rFonts w:ascii="Verdana" w:hAnsi="Verdana"/>
        </w:rPr>
        <w:t>r</w:t>
      </w:r>
      <w:r w:rsidRPr="00ED6939">
        <w:rPr>
          <w:rFonts w:ascii="Verdana" w:hAnsi="Verdana"/>
        </w:rPr>
        <w:t>riculum development</w:t>
      </w:r>
      <w:r w:rsidR="00EA2479" w:rsidRPr="00EA2479">
        <w:rPr>
          <w:rFonts w:ascii="Verdana" w:hAnsi="Verdana"/>
        </w:rPr>
        <w:t xml:space="preserve"> </w:t>
      </w:r>
      <w:r w:rsidR="00846D21">
        <w:rPr>
          <w:rFonts w:ascii="Verdana" w:hAnsi="Verdana"/>
        </w:rPr>
        <w:t>at</w:t>
      </w:r>
      <w:r w:rsidR="00EA2479">
        <w:rPr>
          <w:rFonts w:ascii="Verdana" w:hAnsi="Verdana"/>
        </w:rPr>
        <w:t xml:space="preserve"> a national </w:t>
      </w:r>
      <w:r w:rsidR="00846D21">
        <w:rPr>
          <w:rFonts w:ascii="Verdana" w:hAnsi="Verdana"/>
        </w:rPr>
        <w:t>level</w:t>
      </w:r>
      <w:r w:rsidRPr="00ED6939">
        <w:rPr>
          <w:rFonts w:ascii="Verdana" w:hAnsi="Verdana"/>
        </w:rPr>
        <w:t>.</w:t>
      </w:r>
      <w:r w:rsidR="00B87FA9">
        <w:rPr>
          <w:rFonts w:ascii="Verdana" w:hAnsi="Verdana"/>
        </w:rPr>
        <w:t xml:space="preserve"> </w:t>
      </w:r>
    </w:p>
    <w:p w14:paraId="7322C045" w14:textId="40B2743D" w:rsidR="00512C6F" w:rsidRDefault="009E1FD4" w:rsidP="0086493D">
      <w:pPr>
        <w:pStyle w:val="Body"/>
        <w:rPr>
          <w:rFonts w:ascii="Verdana" w:hAnsi="Verdana"/>
        </w:rPr>
      </w:pPr>
      <w:r>
        <w:rPr>
          <w:rFonts w:ascii="Verdana" w:hAnsi="Verdana"/>
        </w:rPr>
        <w:t>Here, a</w:t>
      </w:r>
      <w:r w:rsidR="00512C6F">
        <w:rPr>
          <w:rFonts w:ascii="Verdana" w:hAnsi="Verdana"/>
        </w:rPr>
        <w:t xml:space="preserve"> brief background </w:t>
      </w:r>
      <w:r w:rsidR="00846D21">
        <w:rPr>
          <w:rFonts w:ascii="Verdana" w:hAnsi="Verdana"/>
        </w:rPr>
        <w:t>of</w:t>
      </w:r>
      <w:r w:rsidR="00512C6F">
        <w:rPr>
          <w:rFonts w:ascii="Verdana" w:hAnsi="Verdana"/>
        </w:rPr>
        <w:t xml:space="preserve"> Core Maths and the new mathematics </w:t>
      </w:r>
      <w:r>
        <w:rPr>
          <w:rFonts w:ascii="Verdana" w:hAnsi="Verdana"/>
        </w:rPr>
        <w:t>AS/</w:t>
      </w:r>
      <w:r w:rsidR="00512C6F">
        <w:rPr>
          <w:rFonts w:ascii="Verdana" w:hAnsi="Verdana"/>
        </w:rPr>
        <w:t>A level qualifications is given before a number of k</w:t>
      </w:r>
      <w:r w:rsidR="00512C6F" w:rsidRPr="00ED6939">
        <w:rPr>
          <w:rFonts w:ascii="Verdana" w:hAnsi="Verdana"/>
        </w:rPr>
        <w:t xml:space="preserve">ey questions, challenges and pedagogical considerations </w:t>
      </w:r>
      <w:r w:rsidR="00512C6F">
        <w:rPr>
          <w:rFonts w:ascii="Verdana" w:hAnsi="Verdana"/>
        </w:rPr>
        <w:t xml:space="preserve">are </w:t>
      </w:r>
      <w:r w:rsidR="00512C6F" w:rsidRPr="00ED6939">
        <w:rPr>
          <w:rFonts w:ascii="Verdana" w:hAnsi="Verdana"/>
        </w:rPr>
        <w:t>discussed</w:t>
      </w:r>
      <w:r w:rsidR="009C5263">
        <w:rPr>
          <w:rFonts w:ascii="Verdana" w:hAnsi="Verdana"/>
        </w:rPr>
        <w:t>.</w:t>
      </w:r>
      <w:r w:rsidR="00EA2479">
        <w:rPr>
          <w:rFonts w:ascii="Verdana" w:hAnsi="Verdana"/>
        </w:rPr>
        <w:t xml:space="preserve"> These include incorporation of </w:t>
      </w:r>
      <w:r w:rsidR="009C5263">
        <w:rPr>
          <w:rFonts w:ascii="Verdana" w:hAnsi="Verdana"/>
        </w:rPr>
        <w:t xml:space="preserve">mathematical </w:t>
      </w:r>
      <w:r w:rsidR="00EA2479">
        <w:rPr>
          <w:rFonts w:ascii="Verdana" w:hAnsi="Verdana"/>
        </w:rPr>
        <w:t xml:space="preserve">problem solving and </w:t>
      </w:r>
      <w:r w:rsidR="00622A54">
        <w:rPr>
          <w:rFonts w:ascii="Verdana" w:hAnsi="Verdana"/>
        </w:rPr>
        <w:t xml:space="preserve">the </w:t>
      </w:r>
      <w:r w:rsidR="00EA2479">
        <w:rPr>
          <w:rFonts w:ascii="Verdana" w:hAnsi="Verdana"/>
        </w:rPr>
        <w:t>assessment</w:t>
      </w:r>
      <w:r w:rsidR="00622A54">
        <w:rPr>
          <w:rFonts w:ascii="Verdana" w:hAnsi="Verdana"/>
        </w:rPr>
        <w:t xml:space="preserve"> of the qualifications.</w:t>
      </w:r>
    </w:p>
    <w:p w14:paraId="0A06C241" w14:textId="77777777" w:rsidR="007C699B" w:rsidRDefault="007C699B" w:rsidP="0086493D">
      <w:pPr>
        <w:pStyle w:val="Body"/>
        <w:rPr>
          <w:rFonts w:ascii="Verdana" w:hAnsi="Verdana"/>
        </w:rPr>
      </w:pPr>
    </w:p>
    <w:p w14:paraId="3CF9EBB4" w14:textId="68E5383E" w:rsidR="00512C6F" w:rsidRPr="004066C1" w:rsidRDefault="00512C6F" w:rsidP="00512C6F">
      <w:pPr>
        <w:pStyle w:val="Header2"/>
        <w:rPr>
          <w:rFonts w:ascii="Verdana" w:hAnsi="Verdana"/>
        </w:rPr>
      </w:pPr>
      <w:r>
        <w:rPr>
          <w:rFonts w:ascii="Verdana" w:hAnsi="Verdana"/>
        </w:rPr>
        <w:t>1</w:t>
      </w:r>
      <w:r w:rsidRPr="004066C1">
        <w:rPr>
          <w:rFonts w:ascii="Verdana" w:hAnsi="Verdana"/>
        </w:rPr>
        <w:t xml:space="preserve">.1. </w:t>
      </w:r>
      <w:r>
        <w:rPr>
          <w:rFonts w:ascii="Verdana" w:hAnsi="Verdana"/>
        </w:rPr>
        <w:t>What is Core Maths?</w:t>
      </w:r>
    </w:p>
    <w:p w14:paraId="3A98B0C1" w14:textId="192219C2" w:rsidR="00CE20BF" w:rsidRPr="005D5EDD" w:rsidRDefault="00CE20BF" w:rsidP="00CE20BF">
      <w:pPr>
        <w:pStyle w:val="Body"/>
        <w:rPr>
          <w:rFonts w:ascii="Verdana" w:hAnsi="Verdana"/>
        </w:rPr>
      </w:pPr>
      <w:r w:rsidRPr="005D5EDD">
        <w:rPr>
          <w:rFonts w:ascii="Verdana" w:hAnsi="Verdana"/>
        </w:rPr>
        <w:t xml:space="preserve">The intention of </w:t>
      </w:r>
      <w:r>
        <w:rPr>
          <w:rFonts w:ascii="Verdana" w:hAnsi="Verdana"/>
        </w:rPr>
        <w:t xml:space="preserve">Core Maths </w:t>
      </w:r>
      <w:r w:rsidRPr="005D5EDD">
        <w:rPr>
          <w:rFonts w:ascii="Verdana" w:hAnsi="Verdana"/>
        </w:rPr>
        <w:t xml:space="preserve">qualifications is to provide a pathway for students who have succeeded at GCSE Mathematics but for whom </w:t>
      </w:r>
      <w:r w:rsidR="00512C6F">
        <w:rPr>
          <w:rFonts w:ascii="Verdana" w:hAnsi="Verdana"/>
        </w:rPr>
        <w:t xml:space="preserve">AS or A level </w:t>
      </w:r>
      <w:r w:rsidRPr="005D5EDD">
        <w:rPr>
          <w:rFonts w:ascii="Verdana" w:hAnsi="Verdana"/>
        </w:rPr>
        <w:t>Mathematics is not appropriate.</w:t>
      </w:r>
    </w:p>
    <w:p w14:paraId="0EC1BC79" w14:textId="0C6C13D7" w:rsidR="00CE20BF" w:rsidRPr="005D5EDD" w:rsidRDefault="00CE20BF" w:rsidP="00CE20BF">
      <w:pPr>
        <w:pStyle w:val="Body"/>
        <w:rPr>
          <w:rFonts w:ascii="Verdana" w:hAnsi="Verdana"/>
        </w:rPr>
      </w:pPr>
      <w:r w:rsidRPr="005D5EDD">
        <w:rPr>
          <w:rFonts w:ascii="Verdana" w:hAnsi="Verdana"/>
        </w:rPr>
        <w:t>The qualifications offer progression from GCSE Mathematics, developing understanding and skills in the application of</w:t>
      </w:r>
      <w:r w:rsidR="009E1FD4">
        <w:rPr>
          <w:rFonts w:ascii="Verdana" w:hAnsi="Verdana"/>
        </w:rPr>
        <w:t xml:space="preserve"> mathematics to real problems. </w:t>
      </w:r>
      <w:r w:rsidR="009C5263">
        <w:rPr>
          <w:rFonts w:ascii="Verdana" w:hAnsi="Verdana"/>
        </w:rPr>
        <w:t>S</w:t>
      </w:r>
      <w:r w:rsidRPr="005D5EDD">
        <w:rPr>
          <w:rFonts w:ascii="Verdana" w:hAnsi="Verdana"/>
        </w:rPr>
        <w:t xml:space="preserve">ome </w:t>
      </w:r>
      <w:r w:rsidR="009C5263">
        <w:rPr>
          <w:rFonts w:ascii="Verdana" w:hAnsi="Verdana"/>
        </w:rPr>
        <w:t xml:space="preserve">of the </w:t>
      </w:r>
      <w:r w:rsidR="009C5263" w:rsidRPr="005D5EDD">
        <w:rPr>
          <w:rFonts w:ascii="Verdana" w:hAnsi="Verdana"/>
        </w:rPr>
        <w:t xml:space="preserve">mathematical content </w:t>
      </w:r>
      <w:r w:rsidRPr="005D5EDD">
        <w:rPr>
          <w:rFonts w:ascii="Verdana" w:hAnsi="Verdana"/>
        </w:rPr>
        <w:t>is common with GCSE Mathematics but at least 20% has to go beyond GCSE. Students are expected to apply their knowledge in authentic contexts and to be able to think, reason and communicate mathematically.</w:t>
      </w:r>
    </w:p>
    <w:p w14:paraId="39683810" w14:textId="5D82EC39" w:rsidR="00CE20BF" w:rsidRDefault="00EA2479" w:rsidP="00CE20BF">
      <w:pPr>
        <w:pStyle w:val="Body"/>
        <w:rPr>
          <w:rFonts w:ascii="Verdana" w:hAnsi="Verdana"/>
        </w:rPr>
      </w:pPr>
      <w:r>
        <w:rPr>
          <w:rFonts w:ascii="Verdana" w:hAnsi="Verdana"/>
        </w:rPr>
        <w:t>A</w:t>
      </w:r>
      <w:r w:rsidR="00CE20BF" w:rsidRPr="005D5EDD">
        <w:rPr>
          <w:rFonts w:ascii="Verdana" w:hAnsi="Verdana"/>
        </w:rPr>
        <w:t>ll students who took Core Maths in 2016 were assessed by timed written examinations at the end of the course.</w:t>
      </w:r>
    </w:p>
    <w:p w14:paraId="4056E505" w14:textId="77777777" w:rsidR="007C699B" w:rsidRDefault="007C699B" w:rsidP="00CE20BF">
      <w:pPr>
        <w:pStyle w:val="Body"/>
        <w:rPr>
          <w:rFonts w:ascii="Verdana" w:hAnsi="Verdana"/>
        </w:rPr>
      </w:pPr>
    </w:p>
    <w:p w14:paraId="61461E49" w14:textId="44313E03" w:rsidR="009E1FD4" w:rsidRPr="004066C1" w:rsidRDefault="009E1FD4" w:rsidP="009E1FD4">
      <w:pPr>
        <w:pStyle w:val="Header2"/>
        <w:rPr>
          <w:rFonts w:ascii="Verdana" w:hAnsi="Verdana"/>
        </w:rPr>
      </w:pPr>
      <w:r>
        <w:rPr>
          <w:rFonts w:ascii="Verdana" w:hAnsi="Verdana"/>
        </w:rPr>
        <w:t>1.2</w:t>
      </w:r>
      <w:r w:rsidRPr="004066C1">
        <w:rPr>
          <w:rFonts w:ascii="Verdana" w:hAnsi="Verdana"/>
        </w:rPr>
        <w:t xml:space="preserve">. </w:t>
      </w:r>
      <w:r>
        <w:rPr>
          <w:rFonts w:ascii="Verdana" w:hAnsi="Verdana"/>
        </w:rPr>
        <w:t xml:space="preserve">New mathematics AS/A levels for </w:t>
      </w:r>
      <w:r w:rsidR="00E475D0">
        <w:rPr>
          <w:rFonts w:ascii="Verdana" w:hAnsi="Verdana"/>
        </w:rPr>
        <w:t xml:space="preserve">September </w:t>
      </w:r>
      <w:r>
        <w:rPr>
          <w:rFonts w:ascii="Verdana" w:hAnsi="Verdana"/>
        </w:rPr>
        <w:t>2017</w:t>
      </w:r>
    </w:p>
    <w:p w14:paraId="30CD1568" w14:textId="123AE96D" w:rsidR="00CE20BF" w:rsidRPr="005D5EDD" w:rsidRDefault="00CE20BF" w:rsidP="00CE20BF">
      <w:pPr>
        <w:pStyle w:val="Body"/>
        <w:rPr>
          <w:rFonts w:ascii="Verdana" w:hAnsi="Verdana"/>
        </w:rPr>
      </w:pPr>
      <w:r w:rsidRPr="005D5EDD">
        <w:rPr>
          <w:rFonts w:ascii="Verdana" w:hAnsi="Verdana"/>
        </w:rPr>
        <w:t>The new, linear, A levels will have a greater emphasis on mathematical reasoning, problem</w:t>
      </w:r>
      <w:r w:rsidR="00E475D0">
        <w:rPr>
          <w:rFonts w:ascii="Verdana" w:hAnsi="Verdana"/>
        </w:rPr>
        <w:t xml:space="preserve"> solving and modelling. </w:t>
      </w:r>
      <w:r w:rsidRPr="005D5EDD">
        <w:rPr>
          <w:rFonts w:ascii="Verdana" w:hAnsi="Verdana"/>
        </w:rPr>
        <w:t xml:space="preserve">The use of technology is expected to permeate teaching and learning of the new AS and </w:t>
      </w:r>
      <w:proofErr w:type="gramStart"/>
      <w:r w:rsidRPr="005D5EDD">
        <w:rPr>
          <w:rFonts w:ascii="Verdana" w:hAnsi="Verdana"/>
        </w:rPr>
        <w:t>A</w:t>
      </w:r>
      <w:proofErr w:type="gramEnd"/>
      <w:r w:rsidRPr="005D5EDD">
        <w:rPr>
          <w:rFonts w:ascii="Verdana" w:hAnsi="Verdana"/>
        </w:rPr>
        <w:t xml:space="preserve"> levels and students are expected to work with specific large data sets during the course</w:t>
      </w:r>
      <w:r w:rsidR="009E1FD4">
        <w:rPr>
          <w:rFonts w:ascii="Verdana" w:hAnsi="Verdana"/>
        </w:rPr>
        <w:t xml:space="preserve"> (Glaister</w:t>
      </w:r>
      <w:r w:rsidR="00C26488">
        <w:rPr>
          <w:rFonts w:ascii="Verdana" w:hAnsi="Verdana"/>
        </w:rPr>
        <w:t>,</w:t>
      </w:r>
      <w:r w:rsidR="009E1FD4">
        <w:rPr>
          <w:rFonts w:ascii="Verdana" w:hAnsi="Verdana"/>
        </w:rPr>
        <w:t xml:space="preserve"> 2017)</w:t>
      </w:r>
      <w:r w:rsidRPr="005D5EDD">
        <w:rPr>
          <w:rFonts w:ascii="Verdana" w:hAnsi="Verdana"/>
        </w:rPr>
        <w:t>.</w:t>
      </w:r>
    </w:p>
    <w:p w14:paraId="46BB083A" w14:textId="2941C971" w:rsidR="00CE20BF" w:rsidRDefault="00CE20BF" w:rsidP="00CE20BF">
      <w:pPr>
        <w:pStyle w:val="Body"/>
        <w:rPr>
          <w:rFonts w:ascii="Verdana" w:hAnsi="Verdana"/>
        </w:rPr>
      </w:pPr>
      <w:r w:rsidRPr="005D5EDD">
        <w:rPr>
          <w:rFonts w:ascii="Verdana" w:hAnsi="Verdana"/>
        </w:rPr>
        <w:t>The qualifications will be assessed by timed written examinations at the end of the course and the assessments will reflect the new emphases</w:t>
      </w:r>
      <w:r w:rsidR="009C5263">
        <w:rPr>
          <w:rFonts w:ascii="Verdana" w:hAnsi="Verdana"/>
        </w:rPr>
        <w:t>,</w:t>
      </w:r>
      <w:r w:rsidRPr="005D5EDD">
        <w:rPr>
          <w:rFonts w:ascii="Verdana" w:hAnsi="Verdana"/>
        </w:rPr>
        <w:t xml:space="preserve"> but there is no intention that the qual</w:t>
      </w:r>
      <w:r w:rsidRPr="005D5EDD">
        <w:rPr>
          <w:rFonts w:ascii="Verdana" w:hAnsi="Verdana"/>
        </w:rPr>
        <w:t>i</w:t>
      </w:r>
      <w:r w:rsidRPr="005D5EDD">
        <w:rPr>
          <w:rFonts w:ascii="Verdana" w:hAnsi="Verdana"/>
        </w:rPr>
        <w:t>fications should be harder than at present.</w:t>
      </w:r>
    </w:p>
    <w:p w14:paraId="609CCD80" w14:textId="77777777" w:rsidR="007C699B" w:rsidRDefault="007C699B" w:rsidP="00CE20BF">
      <w:pPr>
        <w:pStyle w:val="Body"/>
        <w:rPr>
          <w:rFonts w:ascii="Verdana" w:hAnsi="Verdana"/>
        </w:rPr>
      </w:pPr>
    </w:p>
    <w:p w14:paraId="7D27AB01" w14:textId="02EC34B5" w:rsidR="00CE20BF" w:rsidRPr="004066C1" w:rsidRDefault="00CE20BF" w:rsidP="00CE20BF">
      <w:pPr>
        <w:pStyle w:val="Header1"/>
        <w:rPr>
          <w:rFonts w:ascii="Verdana" w:hAnsi="Verdana"/>
        </w:rPr>
      </w:pPr>
      <w:r>
        <w:rPr>
          <w:rFonts w:ascii="Verdana" w:hAnsi="Verdana"/>
        </w:rPr>
        <w:t>2</w:t>
      </w:r>
      <w:r w:rsidRPr="004066C1">
        <w:rPr>
          <w:rFonts w:ascii="Verdana" w:hAnsi="Verdana"/>
        </w:rPr>
        <w:t xml:space="preserve">. </w:t>
      </w:r>
      <w:r>
        <w:rPr>
          <w:rFonts w:ascii="Verdana" w:hAnsi="Verdana"/>
        </w:rPr>
        <w:t>The aims of Core Maths qualifications</w:t>
      </w:r>
    </w:p>
    <w:p w14:paraId="144CADBD" w14:textId="129AC237" w:rsidR="00ED6939" w:rsidRDefault="00DF705D" w:rsidP="004066C1">
      <w:pPr>
        <w:pStyle w:val="Body"/>
        <w:rPr>
          <w:rFonts w:ascii="Verdana" w:hAnsi="Verdana"/>
        </w:rPr>
      </w:pPr>
      <w:r>
        <w:rPr>
          <w:rFonts w:ascii="Verdana" w:hAnsi="Verdana"/>
        </w:rPr>
        <w:t xml:space="preserve">The Core Maths Technical Guidance </w:t>
      </w:r>
      <w:r w:rsidR="00C26488">
        <w:rPr>
          <w:rFonts w:ascii="Verdana" w:hAnsi="Verdana"/>
        </w:rPr>
        <w:t>(DfE, 2015</w:t>
      </w:r>
      <w:r w:rsidR="00EA2479">
        <w:rPr>
          <w:rFonts w:ascii="Verdana" w:hAnsi="Verdana"/>
        </w:rPr>
        <w:t xml:space="preserve">) </w:t>
      </w:r>
      <w:r w:rsidR="009B7C3F">
        <w:rPr>
          <w:rFonts w:ascii="Verdana" w:hAnsi="Verdana"/>
        </w:rPr>
        <w:t>indicated that the</w:t>
      </w:r>
      <w:r>
        <w:rPr>
          <w:rFonts w:ascii="Verdana" w:hAnsi="Verdana"/>
        </w:rPr>
        <w:t xml:space="preserve"> purpose for Core Maths </w:t>
      </w:r>
      <w:r w:rsidR="008A729C">
        <w:rPr>
          <w:rFonts w:ascii="Verdana" w:hAnsi="Verdana"/>
        </w:rPr>
        <w:t>qualifications</w:t>
      </w:r>
      <w:r w:rsidR="009B7C3F">
        <w:rPr>
          <w:rFonts w:ascii="Verdana" w:hAnsi="Verdana"/>
        </w:rPr>
        <w:t xml:space="preserve"> was to:</w:t>
      </w:r>
    </w:p>
    <w:p w14:paraId="31BCA171" w14:textId="5017AC41" w:rsidR="008A729C" w:rsidRDefault="008A729C" w:rsidP="00C26488">
      <w:pPr>
        <w:pStyle w:val="Quote"/>
        <w:spacing w:after="60"/>
      </w:pPr>
      <w:r w:rsidRPr="008A729C">
        <w:t>“</w:t>
      </w:r>
      <w:r w:rsidR="009B7C3F">
        <w:t>…</w:t>
      </w:r>
      <w:r w:rsidRPr="008A729C">
        <w:t>consolidate and build on students’ mathematical understanding and develop further math</w:t>
      </w:r>
      <w:r w:rsidRPr="008A729C">
        <w:t>e</w:t>
      </w:r>
      <w:r w:rsidRPr="008A729C">
        <w:t xml:space="preserve">matical understanding and skills in the application of </w:t>
      </w:r>
      <w:proofErr w:type="spellStart"/>
      <w:r w:rsidRPr="008A729C">
        <w:t>maths</w:t>
      </w:r>
      <w:proofErr w:type="spellEnd"/>
      <w:r w:rsidRPr="008A729C">
        <w:t xml:space="preserve"> to authentic problems, thereby offe</w:t>
      </w:r>
      <w:r w:rsidRPr="008A729C">
        <w:t>r</w:t>
      </w:r>
      <w:r w:rsidRPr="008A729C">
        <w:t>ing progression from GCSE mathematics. Qualifications should provide a sound basis for the mathematical demands that students will face at university and within employment across a broad range of academic, professional and technical fields.”</w:t>
      </w:r>
    </w:p>
    <w:p w14:paraId="4B949C72" w14:textId="77777777" w:rsidR="008A729C" w:rsidRDefault="008A729C" w:rsidP="004066C1">
      <w:pPr>
        <w:pStyle w:val="Body"/>
        <w:rPr>
          <w:rFonts w:ascii="Verdana" w:hAnsi="Verdana"/>
        </w:rPr>
      </w:pPr>
      <w:r>
        <w:rPr>
          <w:rFonts w:ascii="Verdana" w:hAnsi="Verdana"/>
        </w:rPr>
        <w:t>The mathematical content of the qualifications can overlap with GCSE content but the inte</w:t>
      </w:r>
      <w:r>
        <w:rPr>
          <w:rFonts w:ascii="Verdana" w:hAnsi="Verdana"/>
        </w:rPr>
        <w:t>n</w:t>
      </w:r>
      <w:r>
        <w:rPr>
          <w:rFonts w:ascii="Verdana" w:hAnsi="Verdana"/>
        </w:rPr>
        <w:t>tion is that students address authentic situations and problems in Core Maths – this is a</w:t>
      </w:r>
      <w:r>
        <w:rPr>
          <w:rFonts w:ascii="Verdana" w:hAnsi="Verdana"/>
        </w:rPr>
        <w:t>p</w:t>
      </w:r>
      <w:r>
        <w:rPr>
          <w:rFonts w:ascii="Verdana" w:hAnsi="Verdana"/>
        </w:rPr>
        <w:t>propriate both in terms of the greater maturity of the students at 18 and in terms of prepa</w:t>
      </w:r>
      <w:r>
        <w:rPr>
          <w:rFonts w:ascii="Verdana" w:hAnsi="Verdana"/>
        </w:rPr>
        <w:t>r</w:t>
      </w:r>
      <w:r>
        <w:rPr>
          <w:rFonts w:ascii="Verdana" w:hAnsi="Verdana"/>
        </w:rPr>
        <w:t xml:space="preserve">ing them to be able to use mathematics for further study or work.  </w:t>
      </w:r>
    </w:p>
    <w:p w14:paraId="7A849BC9" w14:textId="77777777" w:rsidR="007C699B" w:rsidRPr="008A729C" w:rsidRDefault="007C699B" w:rsidP="004066C1">
      <w:pPr>
        <w:pStyle w:val="Body"/>
        <w:rPr>
          <w:rFonts w:ascii="Verdana" w:hAnsi="Verdana"/>
        </w:rPr>
      </w:pPr>
    </w:p>
    <w:p w14:paraId="5930FF73" w14:textId="4F89511D" w:rsidR="00F973F0" w:rsidRPr="004066C1" w:rsidRDefault="00CE20BF" w:rsidP="004066C1">
      <w:pPr>
        <w:pStyle w:val="Header2"/>
        <w:rPr>
          <w:rFonts w:ascii="Verdana" w:hAnsi="Verdana"/>
        </w:rPr>
      </w:pPr>
      <w:r>
        <w:rPr>
          <w:rFonts w:ascii="Verdana" w:hAnsi="Verdana"/>
        </w:rPr>
        <w:t>2</w:t>
      </w:r>
      <w:r w:rsidR="00F973F0" w:rsidRPr="004066C1">
        <w:rPr>
          <w:rFonts w:ascii="Verdana" w:hAnsi="Verdana"/>
        </w:rPr>
        <w:t xml:space="preserve">.1. </w:t>
      </w:r>
      <w:r w:rsidR="00B413FC">
        <w:rPr>
          <w:rFonts w:ascii="Verdana" w:hAnsi="Verdana"/>
        </w:rPr>
        <w:t>How does the</w:t>
      </w:r>
      <w:r w:rsidR="00D66E10">
        <w:rPr>
          <w:rFonts w:ascii="Verdana" w:hAnsi="Verdana"/>
        </w:rPr>
        <w:t xml:space="preserve"> assessment of Core Maths</w:t>
      </w:r>
      <w:r w:rsidR="00B413FC">
        <w:rPr>
          <w:rFonts w:ascii="Verdana" w:hAnsi="Verdana"/>
        </w:rPr>
        <w:t xml:space="preserve"> differ from GCSE</w:t>
      </w:r>
      <w:r w:rsidR="00D66E10">
        <w:rPr>
          <w:rFonts w:ascii="Verdana" w:hAnsi="Verdana"/>
        </w:rPr>
        <w:t>?</w:t>
      </w:r>
    </w:p>
    <w:p w14:paraId="47C4B6E5" w14:textId="7F320515" w:rsidR="00594696" w:rsidRDefault="00B413FC" w:rsidP="005D5EDD">
      <w:pPr>
        <w:pStyle w:val="Body"/>
        <w:rPr>
          <w:rFonts w:ascii="Verdana" w:hAnsi="Verdana"/>
        </w:rPr>
      </w:pPr>
      <w:r>
        <w:rPr>
          <w:rFonts w:ascii="Verdana" w:hAnsi="Verdana"/>
        </w:rPr>
        <w:t xml:space="preserve">Core Maths assessment items are set in a </w:t>
      </w:r>
      <w:r w:rsidR="009B7C3F">
        <w:rPr>
          <w:rFonts w:ascii="Verdana" w:hAnsi="Verdana"/>
        </w:rPr>
        <w:t xml:space="preserve">variety of realistic contexts. </w:t>
      </w:r>
      <w:r>
        <w:rPr>
          <w:rFonts w:ascii="Verdana" w:hAnsi="Verdana"/>
        </w:rPr>
        <w:t>To ensure that st</w:t>
      </w:r>
      <w:r>
        <w:rPr>
          <w:rFonts w:ascii="Verdana" w:hAnsi="Verdana"/>
        </w:rPr>
        <w:t>u</w:t>
      </w:r>
      <w:r>
        <w:rPr>
          <w:rFonts w:ascii="Verdana" w:hAnsi="Verdana"/>
        </w:rPr>
        <w:t>dents are equally familiar with the contexts some qualifications make use of pre-release material which enables the candidates to encounter the context before the examination.</w:t>
      </w:r>
    </w:p>
    <w:p w14:paraId="79C93546" w14:textId="17071F63" w:rsidR="00F41DF4" w:rsidRDefault="00F41DF4" w:rsidP="005D5EDD">
      <w:pPr>
        <w:pStyle w:val="Body"/>
        <w:rPr>
          <w:rFonts w:ascii="Verdana" w:hAnsi="Verdana"/>
        </w:rPr>
      </w:pPr>
      <w:r>
        <w:rPr>
          <w:rFonts w:ascii="Verdana" w:hAnsi="Verdana"/>
        </w:rPr>
        <w:t xml:space="preserve">For GCSE Mathematics, marks </w:t>
      </w:r>
      <w:r w:rsidR="004369AD">
        <w:rPr>
          <w:rFonts w:ascii="Verdana" w:hAnsi="Verdana"/>
        </w:rPr>
        <w:t xml:space="preserve">in examinations </w:t>
      </w:r>
      <w:r>
        <w:rPr>
          <w:rFonts w:ascii="Verdana" w:hAnsi="Verdana"/>
        </w:rPr>
        <w:t>must be assigned to assessment objectives with the following weighting</w:t>
      </w:r>
      <w:r w:rsidR="004369AD">
        <w:rPr>
          <w:rFonts w:ascii="Verdana" w:hAnsi="Verdana"/>
        </w:rPr>
        <w:t>s</w:t>
      </w:r>
      <w:r>
        <w:rPr>
          <w:rFonts w:ascii="Verdana" w:hAnsi="Verdana"/>
        </w:rPr>
        <w:t xml:space="preserve"> over the qualification as a whole at Higher Tier</w:t>
      </w:r>
      <w:r w:rsidR="00C26488">
        <w:rPr>
          <w:rFonts w:ascii="Verdana" w:hAnsi="Verdana"/>
        </w:rPr>
        <w:t xml:space="preserve"> (Ofqual, 2017)</w:t>
      </w:r>
      <w:r w:rsidR="00622A54">
        <w:rPr>
          <w:rFonts w:ascii="Verdana" w:hAnsi="Verdana"/>
        </w:rPr>
        <w:t>:</w:t>
      </w:r>
    </w:p>
    <w:p w14:paraId="3DC6E6B9" w14:textId="7919B377" w:rsidR="00F810B9" w:rsidRDefault="003E3223" w:rsidP="003E3223">
      <w:pPr>
        <w:pStyle w:val="Body"/>
        <w:rPr>
          <w:rFonts w:ascii="Verdana" w:hAnsi="Verdana"/>
        </w:rPr>
      </w:pPr>
      <w:r>
        <w:rPr>
          <w:rFonts w:ascii="Verdana" w:hAnsi="Verdana"/>
        </w:rPr>
        <w:t>•</w:t>
      </w:r>
      <w:r>
        <w:rPr>
          <w:rFonts w:ascii="Verdana" w:hAnsi="Verdana"/>
        </w:rPr>
        <w:tab/>
        <w:t>AO1</w:t>
      </w:r>
      <w:r w:rsidR="00E475D0">
        <w:rPr>
          <w:rFonts w:ascii="Verdana" w:hAnsi="Verdana"/>
        </w:rPr>
        <w:t>:</w:t>
      </w:r>
      <w:r w:rsidR="00F810B9">
        <w:rPr>
          <w:rFonts w:ascii="Verdana" w:hAnsi="Verdana"/>
        </w:rPr>
        <w:t xml:space="preserve"> Use and apply standard techniques </w:t>
      </w:r>
      <w:r w:rsidR="009C5263">
        <w:rPr>
          <w:rFonts w:ascii="Verdana" w:hAnsi="Verdana"/>
        </w:rPr>
        <w:t xml:space="preserve">- </w:t>
      </w:r>
      <w:r w:rsidR="00F810B9" w:rsidRPr="009C5263">
        <w:rPr>
          <w:rFonts w:ascii="Verdana" w:hAnsi="Verdana"/>
          <w:b/>
        </w:rPr>
        <w:t>40%</w:t>
      </w:r>
    </w:p>
    <w:p w14:paraId="12B41F20" w14:textId="6A06D743" w:rsidR="00F810B9" w:rsidRDefault="003E3223" w:rsidP="003E3223">
      <w:pPr>
        <w:pStyle w:val="Body"/>
        <w:rPr>
          <w:rFonts w:ascii="Verdana" w:hAnsi="Verdana"/>
        </w:rPr>
      </w:pPr>
      <w:r>
        <w:rPr>
          <w:rFonts w:ascii="Verdana" w:hAnsi="Verdana"/>
        </w:rPr>
        <w:t>•</w:t>
      </w:r>
      <w:r>
        <w:rPr>
          <w:rFonts w:ascii="Verdana" w:hAnsi="Verdana"/>
        </w:rPr>
        <w:tab/>
        <w:t>AO</w:t>
      </w:r>
      <w:r w:rsidR="00F810B9">
        <w:rPr>
          <w:rFonts w:ascii="Verdana" w:hAnsi="Verdana"/>
        </w:rPr>
        <w:t>2</w:t>
      </w:r>
      <w:r w:rsidR="00E475D0">
        <w:rPr>
          <w:rFonts w:ascii="Verdana" w:hAnsi="Verdana"/>
        </w:rPr>
        <w:t>:</w:t>
      </w:r>
      <w:r w:rsidR="00F810B9">
        <w:rPr>
          <w:rFonts w:ascii="Verdana" w:hAnsi="Verdana"/>
        </w:rPr>
        <w:t xml:space="preserve"> Reason, interpret and communicate mathematically</w:t>
      </w:r>
      <w:r w:rsidR="009C5263">
        <w:rPr>
          <w:rFonts w:ascii="Verdana" w:hAnsi="Verdana"/>
        </w:rPr>
        <w:t xml:space="preserve"> -</w:t>
      </w:r>
      <w:r w:rsidR="00F810B9">
        <w:rPr>
          <w:rFonts w:ascii="Verdana" w:hAnsi="Verdana"/>
        </w:rPr>
        <w:t xml:space="preserve"> </w:t>
      </w:r>
      <w:r w:rsidR="00F810B9" w:rsidRPr="009C5263">
        <w:rPr>
          <w:rFonts w:ascii="Verdana" w:hAnsi="Verdana"/>
          <w:b/>
        </w:rPr>
        <w:t>30%</w:t>
      </w:r>
    </w:p>
    <w:p w14:paraId="3FB497C0" w14:textId="237D0912" w:rsidR="00F810B9" w:rsidRDefault="003E3223" w:rsidP="003E3223">
      <w:pPr>
        <w:pStyle w:val="Body"/>
        <w:rPr>
          <w:rFonts w:ascii="Verdana" w:hAnsi="Verdana"/>
        </w:rPr>
      </w:pPr>
      <w:r>
        <w:rPr>
          <w:rFonts w:ascii="Verdana" w:hAnsi="Verdana"/>
        </w:rPr>
        <w:t>•</w:t>
      </w:r>
      <w:r>
        <w:rPr>
          <w:rFonts w:ascii="Verdana" w:hAnsi="Verdana"/>
        </w:rPr>
        <w:tab/>
        <w:t>AO</w:t>
      </w:r>
      <w:r w:rsidR="00F810B9">
        <w:rPr>
          <w:rFonts w:ascii="Verdana" w:hAnsi="Verdana"/>
        </w:rPr>
        <w:t>3</w:t>
      </w:r>
      <w:r w:rsidR="00E475D0">
        <w:rPr>
          <w:rFonts w:ascii="Verdana" w:hAnsi="Verdana"/>
        </w:rPr>
        <w:t>:</w:t>
      </w:r>
      <w:r w:rsidR="00F810B9">
        <w:rPr>
          <w:rFonts w:ascii="Verdana" w:hAnsi="Verdana"/>
        </w:rPr>
        <w:t xml:space="preserve"> Solve problems within mathematics and in other contexts </w:t>
      </w:r>
      <w:r w:rsidR="009C5263">
        <w:rPr>
          <w:rFonts w:ascii="Verdana" w:hAnsi="Verdana"/>
        </w:rPr>
        <w:t xml:space="preserve">- </w:t>
      </w:r>
      <w:r w:rsidR="00F810B9" w:rsidRPr="009C5263">
        <w:rPr>
          <w:rFonts w:ascii="Verdana" w:hAnsi="Verdana"/>
          <w:b/>
        </w:rPr>
        <w:t>30%</w:t>
      </w:r>
    </w:p>
    <w:p w14:paraId="04E1B68F" w14:textId="5717DBA9" w:rsidR="00F810B9" w:rsidRDefault="00F810B9" w:rsidP="00F810B9">
      <w:pPr>
        <w:pStyle w:val="Body"/>
        <w:rPr>
          <w:rFonts w:ascii="Verdana" w:hAnsi="Verdana"/>
        </w:rPr>
      </w:pPr>
      <w:r>
        <w:rPr>
          <w:rFonts w:ascii="Verdana" w:hAnsi="Verdana"/>
        </w:rPr>
        <w:t>There are no nationally defined assessment objectives for Core Maths but there are three qualification objectives with a requirement that objectives 2 and 3 should each have a gre</w:t>
      </w:r>
      <w:r w:rsidR="00622A54">
        <w:rPr>
          <w:rFonts w:ascii="Verdana" w:hAnsi="Verdana"/>
        </w:rPr>
        <w:t>ater weighting than objective 1:</w:t>
      </w:r>
    </w:p>
    <w:p w14:paraId="2BF33217" w14:textId="64BED29A" w:rsidR="00F41DF4" w:rsidRDefault="003E3223" w:rsidP="003E3223">
      <w:pPr>
        <w:pStyle w:val="Body"/>
        <w:rPr>
          <w:rFonts w:ascii="Verdana" w:hAnsi="Verdana"/>
          <w:bCs/>
        </w:rPr>
      </w:pPr>
      <w:r>
        <w:rPr>
          <w:rFonts w:ascii="Verdana" w:hAnsi="Verdana"/>
        </w:rPr>
        <w:t>•</w:t>
      </w:r>
      <w:r>
        <w:rPr>
          <w:rFonts w:ascii="Verdana" w:hAnsi="Verdana"/>
        </w:rPr>
        <w:tab/>
      </w:r>
      <w:r w:rsidR="00850389" w:rsidRPr="00850389">
        <w:rPr>
          <w:rFonts w:ascii="Verdana" w:hAnsi="Verdana"/>
          <w:bCs/>
        </w:rPr>
        <w:t>Objective 1: Deepen competence in the selection and use of mathematical methods and techniques.</w:t>
      </w:r>
    </w:p>
    <w:p w14:paraId="3B96FBC0" w14:textId="20DE14AA" w:rsidR="00850389" w:rsidRDefault="003E3223" w:rsidP="003E3223">
      <w:pPr>
        <w:pStyle w:val="Body"/>
        <w:rPr>
          <w:rFonts w:ascii="Verdana" w:hAnsi="Verdana"/>
          <w:bCs/>
        </w:rPr>
      </w:pPr>
      <w:r>
        <w:rPr>
          <w:rFonts w:ascii="Verdana" w:hAnsi="Verdana"/>
        </w:rPr>
        <w:t>•</w:t>
      </w:r>
      <w:r>
        <w:rPr>
          <w:rFonts w:ascii="Verdana" w:hAnsi="Verdana"/>
        </w:rPr>
        <w:tab/>
        <w:t>O</w:t>
      </w:r>
      <w:r w:rsidR="00850389" w:rsidRPr="00850389">
        <w:rPr>
          <w:rFonts w:ascii="Verdana" w:hAnsi="Verdana"/>
          <w:bCs/>
        </w:rPr>
        <w:t xml:space="preserve">bjective 2: Develop confidence in representing and </w:t>
      </w:r>
      <w:proofErr w:type="spellStart"/>
      <w:r w:rsidR="00850389" w:rsidRPr="00850389">
        <w:rPr>
          <w:rFonts w:ascii="Verdana" w:hAnsi="Verdana"/>
          <w:bCs/>
        </w:rPr>
        <w:t>analysing</w:t>
      </w:r>
      <w:proofErr w:type="spellEnd"/>
      <w:r w:rsidR="00850389" w:rsidRPr="00850389">
        <w:rPr>
          <w:rFonts w:ascii="Verdana" w:hAnsi="Verdana"/>
          <w:bCs/>
        </w:rPr>
        <w:t xml:space="preserve"> authentic situations mathematically and in applying mathematics to address related questions and issues.</w:t>
      </w:r>
    </w:p>
    <w:p w14:paraId="05E6D992" w14:textId="37AEAE42" w:rsidR="00850389" w:rsidRPr="00850389" w:rsidRDefault="003E3223" w:rsidP="003E3223">
      <w:pPr>
        <w:pStyle w:val="Body"/>
        <w:rPr>
          <w:rFonts w:ascii="Verdana" w:hAnsi="Verdana"/>
        </w:rPr>
      </w:pPr>
      <w:r>
        <w:rPr>
          <w:rFonts w:ascii="Verdana" w:hAnsi="Verdana"/>
        </w:rPr>
        <w:t>•</w:t>
      </w:r>
      <w:r>
        <w:rPr>
          <w:rFonts w:ascii="Verdana" w:hAnsi="Verdana"/>
        </w:rPr>
        <w:tab/>
      </w:r>
      <w:r w:rsidR="00850389" w:rsidRPr="00850389">
        <w:rPr>
          <w:rFonts w:ascii="Verdana" w:hAnsi="Verdana"/>
          <w:bCs/>
        </w:rPr>
        <w:t>Objective 3: Build skills in mathematical thinking, reasoning and communication.</w:t>
      </w:r>
    </w:p>
    <w:p w14:paraId="60A93A0B" w14:textId="7AC231BE" w:rsidR="004066C1" w:rsidRDefault="004369AD" w:rsidP="007C699B">
      <w:pPr>
        <w:pStyle w:val="Body"/>
        <w:rPr>
          <w:rFonts w:ascii="Verdana" w:hAnsi="Verdana"/>
        </w:rPr>
      </w:pPr>
      <w:r>
        <w:rPr>
          <w:rFonts w:ascii="Verdana" w:hAnsi="Verdana"/>
        </w:rPr>
        <w:t>This means</w:t>
      </w:r>
      <w:r w:rsidR="00D316E0">
        <w:rPr>
          <w:rFonts w:ascii="Verdana" w:hAnsi="Verdana"/>
        </w:rPr>
        <w:t xml:space="preserve"> </w:t>
      </w:r>
      <w:r>
        <w:rPr>
          <w:rFonts w:ascii="Verdana" w:hAnsi="Verdana"/>
        </w:rPr>
        <w:t xml:space="preserve">that the emphasis of Core Maths qualifications should be more to do with </w:t>
      </w:r>
      <w:r w:rsidR="00D316E0">
        <w:rPr>
          <w:rFonts w:ascii="Verdana" w:hAnsi="Verdana"/>
        </w:rPr>
        <w:t>mat</w:t>
      </w:r>
      <w:r w:rsidR="00D316E0">
        <w:rPr>
          <w:rFonts w:ascii="Verdana" w:hAnsi="Verdana"/>
        </w:rPr>
        <w:t>h</w:t>
      </w:r>
      <w:r w:rsidR="00D316E0">
        <w:rPr>
          <w:rFonts w:ascii="Verdana" w:hAnsi="Verdana"/>
        </w:rPr>
        <w:t xml:space="preserve">ematical problem solving and reasoning than </w:t>
      </w:r>
      <w:r>
        <w:rPr>
          <w:rFonts w:ascii="Verdana" w:hAnsi="Verdana"/>
        </w:rPr>
        <w:t>it is to do w</w:t>
      </w:r>
      <w:r w:rsidR="00622A54">
        <w:rPr>
          <w:rFonts w:ascii="Verdana" w:hAnsi="Verdana"/>
        </w:rPr>
        <w:t xml:space="preserve">ith using standard techniques. </w:t>
      </w:r>
      <w:r>
        <w:rPr>
          <w:rFonts w:ascii="Verdana" w:hAnsi="Verdana"/>
        </w:rPr>
        <w:t xml:space="preserve">For </w:t>
      </w:r>
      <w:r>
        <w:rPr>
          <w:rFonts w:ascii="Verdana" w:hAnsi="Verdana"/>
        </w:rPr>
        <w:lastRenderedPageBreak/>
        <w:t>the reformed GCSEs, there is a greater number of marks for using and applying standard techniques than there is for either of mathematical problem solving or reasoning.</w:t>
      </w:r>
    </w:p>
    <w:p w14:paraId="06FB4AE0" w14:textId="77777777" w:rsidR="007C699B" w:rsidRDefault="007C699B" w:rsidP="007C699B">
      <w:pPr>
        <w:pStyle w:val="Body"/>
        <w:rPr>
          <w:rFonts w:ascii="Verdana" w:hAnsi="Verdana"/>
        </w:rPr>
      </w:pPr>
    </w:p>
    <w:p w14:paraId="5724A371" w14:textId="1B9F420A" w:rsidR="00E75AE5" w:rsidRPr="004066C1" w:rsidRDefault="00CE20BF" w:rsidP="00594696">
      <w:pPr>
        <w:pStyle w:val="Header1"/>
        <w:rPr>
          <w:rFonts w:ascii="Verdana" w:hAnsi="Verdana"/>
        </w:rPr>
      </w:pPr>
      <w:r>
        <w:rPr>
          <w:rFonts w:ascii="Verdana" w:hAnsi="Verdana"/>
        </w:rPr>
        <w:t>3</w:t>
      </w:r>
      <w:r w:rsidR="00E75AE5" w:rsidRPr="004066C1">
        <w:rPr>
          <w:rFonts w:ascii="Verdana" w:hAnsi="Verdana"/>
        </w:rPr>
        <w:t xml:space="preserve">. </w:t>
      </w:r>
      <w:r w:rsidR="00E007D9">
        <w:rPr>
          <w:rFonts w:ascii="Verdana" w:hAnsi="Verdana"/>
        </w:rPr>
        <w:t>Changes to AS and A levels in Mathematics and Further Mathema</w:t>
      </w:r>
      <w:r w:rsidR="00E007D9">
        <w:rPr>
          <w:rFonts w:ascii="Verdana" w:hAnsi="Verdana"/>
        </w:rPr>
        <w:t>t</w:t>
      </w:r>
      <w:r w:rsidR="00E007D9">
        <w:rPr>
          <w:rFonts w:ascii="Verdana" w:hAnsi="Verdana"/>
        </w:rPr>
        <w:t>ics</w:t>
      </w:r>
      <w:r w:rsidR="0038165E">
        <w:rPr>
          <w:rFonts w:ascii="Verdana" w:hAnsi="Verdana"/>
        </w:rPr>
        <w:t xml:space="preserve"> for 2017</w:t>
      </w:r>
    </w:p>
    <w:p w14:paraId="339F1206" w14:textId="0ED1C851" w:rsidR="004066C1" w:rsidRDefault="0084754B" w:rsidP="004066C1">
      <w:pPr>
        <w:pStyle w:val="Body"/>
        <w:rPr>
          <w:rFonts w:ascii="Verdana" w:hAnsi="Verdana"/>
        </w:rPr>
      </w:pPr>
      <w:bookmarkStart w:id="1" w:name="_Ref473034950"/>
      <w:r>
        <w:rPr>
          <w:rFonts w:ascii="Verdana" w:hAnsi="Verdana"/>
        </w:rPr>
        <w:t>Mathematics and Further Mathematics AS and A levels are changing for first</w:t>
      </w:r>
      <w:r w:rsidR="00622A54">
        <w:rPr>
          <w:rFonts w:ascii="Verdana" w:hAnsi="Verdana"/>
        </w:rPr>
        <w:t xml:space="preserve"> teaching from September 2017. </w:t>
      </w:r>
      <w:r>
        <w:rPr>
          <w:rFonts w:ascii="Verdana" w:hAnsi="Verdana"/>
        </w:rPr>
        <w:t xml:space="preserve">In addition to becoming linear qualifications, with all the assessment at the end of the course, there is 100% specified content for Mathematics A level </w:t>
      </w:r>
      <w:r w:rsidR="004369AD">
        <w:rPr>
          <w:rFonts w:ascii="Verdana" w:hAnsi="Verdana"/>
        </w:rPr>
        <w:t>including st</w:t>
      </w:r>
      <w:r w:rsidR="004369AD">
        <w:rPr>
          <w:rFonts w:ascii="Verdana" w:hAnsi="Verdana"/>
        </w:rPr>
        <w:t>a</w:t>
      </w:r>
      <w:r w:rsidR="004369AD">
        <w:rPr>
          <w:rFonts w:ascii="Verdana" w:hAnsi="Verdana"/>
        </w:rPr>
        <w:t xml:space="preserve">tistics and mechanics. For Further Mathematics </w:t>
      </w:r>
      <w:proofErr w:type="gramStart"/>
      <w:r w:rsidR="004369AD">
        <w:rPr>
          <w:rFonts w:ascii="Verdana" w:hAnsi="Verdana"/>
        </w:rPr>
        <w:t>A</w:t>
      </w:r>
      <w:proofErr w:type="gramEnd"/>
      <w:r w:rsidR="004369AD">
        <w:rPr>
          <w:rFonts w:ascii="Verdana" w:hAnsi="Verdana"/>
        </w:rPr>
        <w:t xml:space="preserve"> level, 50% of the content is specified and common to all specifications from different </w:t>
      </w:r>
      <w:r w:rsidR="00922BD6">
        <w:rPr>
          <w:rFonts w:ascii="Verdana" w:hAnsi="Verdana"/>
        </w:rPr>
        <w:t>awarding organisations</w:t>
      </w:r>
      <w:r w:rsidR="004369AD">
        <w:rPr>
          <w:rFonts w:ascii="Verdana" w:hAnsi="Verdana"/>
        </w:rPr>
        <w:t>.</w:t>
      </w:r>
    </w:p>
    <w:p w14:paraId="27215D50" w14:textId="47BCD82C" w:rsidR="0084754B" w:rsidRDefault="0084754B" w:rsidP="004066C1">
      <w:pPr>
        <w:pStyle w:val="Body"/>
        <w:rPr>
          <w:rFonts w:ascii="Verdana" w:hAnsi="Verdana"/>
        </w:rPr>
      </w:pPr>
      <w:r>
        <w:rPr>
          <w:rFonts w:ascii="Verdana" w:hAnsi="Verdana"/>
        </w:rPr>
        <w:t xml:space="preserve">It is not intended that the reformed qualifications should be any more difficult than the </w:t>
      </w:r>
      <w:r w:rsidR="004369AD">
        <w:rPr>
          <w:rFonts w:ascii="Verdana" w:hAnsi="Verdana"/>
        </w:rPr>
        <w:t>le</w:t>
      </w:r>
      <w:r w:rsidR="004369AD">
        <w:rPr>
          <w:rFonts w:ascii="Verdana" w:hAnsi="Verdana"/>
        </w:rPr>
        <w:t>g</w:t>
      </w:r>
      <w:r w:rsidR="004369AD">
        <w:rPr>
          <w:rFonts w:ascii="Verdana" w:hAnsi="Verdana"/>
        </w:rPr>
        <w:t xml:space="preserve">acy </w:t>
      </w:r>
      <w:r>
        <w:rPr>
          <w:rFonts w:ascii="Verdana" w:hAnsi="Verdana"/>
        </w:rPr>
        <w:t xml:space="preserve">Mathematics and Further Mathematics AS and A levels which </w:t>
      </w:r>
      <w:r w:rsidR="004369AD">
        <w:rPr>
          <w:rFonts w:ascii="Verdana" w:hAnsi="Verdana"/>
        </w:rPr>
        <w:t>the new</w:t>
      </w:r>
      <w:r w:rsidR="00922BD6">
        <w:rPr>
          <w:rFonts w:ascii="Verdana" w:hAnsi="Verdana"/>
        </w:rPr>
        <w:t xml:space="preserve"> qualifications are replacing. </w:t>
      </w:r>
      <w:r w:rsidR="004369AD">
        <w:rPr>
          <w:rFonts w:ascii="Verdana" w:hAnsi="Verdana"/>
        </w:rPr>
        <w:t>However, the new qualifications should have an increased emphasis on math</w:t>
      </w:r>
      <w:r w:rsidR="004369AD">
        <w:rPr>
          <w:rFonts w:ascii="Verdana" w:hAnsi="Verdana"/>
        </w:rPr>
        <w:t>e</w:t>
      </w:r>
      <w:r w:rsidR="004369AD">
        <w:rPr>
          <w:rFonts w:ascii="Verdana" w:hAnsi="Verdana"/>
        </w:rPr>
        <w:t xml:space="preserve">matical modelling, </w:t>
      </w:r>
      <w:r w:rsidR="00622A54">
        <w:rPr>
          <w:rFonts w:ascii="Verdana" w:hAnsi="Verdana"/>
        </w:rPr>
        <w:t xml:space="preserve">reasoning and problem solving. </w:t>
      </w:r>
      <w:r w:rsidR="004369AD">
        <w:rPr>
          <w:rFonts w:ascii="Verdana" w:hAnsi="Verdana"/>
        </w:rPr>
        <w:t>The use of technology should permeate the teaching and learning of the new qualifications. Mathematics AS and A levels include working with large data sets for the statistics element.</w:t>
      </w:r>
    </w:p>
    <w:p w14:paraId="717428CC" w14:textId="77777777" w:rsidR="007C699B" w:rsidRPr="004066C1" w:rsidRDefault="007C699B" w:rsidP="004066C1">
      <w:pPr>
        <w:pStyle w:val="Body"/>
        <w:rPr>
          <w:rFonts w:ascii="Verdana" w:hAnsi="Verdana"/>
        </w:rPr>
      </w:pPr>
    </w:p>
    <w:p w14:paraId="5E42E46E" w14:textId="4EB182A6" w:rsidR="00594696" w:rsidRPr="004066C1" w:rsidRDefault="00CE20BF" w:rsidP="00594696">
      <w:pPr>
        <w:pStyle w:val="Header2"/>
        <w:rPr>
          <w:rFonts w:ascii="Verdana" w:hAnsi="Verdana"/>
        </w:rPr>
      </w:pPr>
      <w:r>
        <w:rPr>
          <w:rFonts w:ascii="Verdana" w:hAnsi="Verdana"/>
        </w:rPr>
        <w:t>3</w:t>
      </w:r>
      <w:r w:rsidR="00594696">
        <w:rPr>
          <w:rFonts w:ascii="Verdana" w:hAnsi="Verdana"/>
        </w:rPr>
        <w:t>.1</w:t>
      </w:r>
      <w:r w:rsidR="00594696" w:rsidRPr="004066C1">
        <w:rPr>
          <w:rFonts w:ascii="Verdana" w:hAnsi="Verdana"/>
        </w:rPr>
        <w:t xml:space="preserve">. </w:t>
      </w:r>
      <w:r w:rsidR="00E007D9">
        <w:rPr>
          <w:rFonts w:ascii="Verdana" w:hAnsi="Verdana"/>
        </w:rPr>
        <w:t xml:space="preserve">How will AS and </w:t>
      </w:r>
      <w:proofErr w:type="gramStart"/>
      <w:r w:rsidR="00E007D9">
        <w:rPr>
          <w:rFonts w:ascii="Verdana" w:hAnsi="Verdana"/>
        </w:rPr>
        <w:t>A</w:t>
      </w:r>
      <w:proofErr w:type="gramEnd"/>
      <w:r w:rsidR="00E007D9">
        <w:rPr>
          <w:rFonts w:ascii="Verdana" w:hAnsi="Verdana"/>
        </w:rPr>
        <w:t xml:space="preserve"> level assessment reflect the new emphases?</w:t>
      </w:r>
    </w:p>
    <w:p w14:paraId="47422C33" w14:textId="30EF7BC1" w:rsidR="004066C1" w:rsidRDefault="004369AD" w:rsidP="00594696">
      <w:pPr>
        <w:pStyle w:val="Body"/>
        <w:rPr>
          <w:rFonts w:ascii="Verdana" w:hAnsi="Verdana"/>
        </w:rPr>
      </w:pPr>
      <w:r>
        <w:rPr>
          <w:rFonts w:ascii="Verdana" w:hAnsi="Verdana"/>
        </w:rPr>
        <w:t xml:space="preserve">The development of new </w:t>
      </w:r>
      <w:r w:rsidR="0062682D">
        <w:rPr>
          <w:rFonts w:ascii="Verdana" w:hAnsi="Verdana"/>
        </w:rPr>
        <w:t xml:space="preserve">qualifications is governed by rules concerning content and </w:t>
      </w:r>
      <w:r w:rsidR="00842FF3">
        <w:rPr>
          <w:rFonts w:ascii="Verdana" w:hAnsi="Verdana"/>
        </w:rPr>
        <w:t>asses</w:t>
      </w:r>
      <w:r w:rsidR="00842FF3">
        <w:rPr>
          <w:rFonts w:ascii="Verdana" w:hAnsi="Verdana"/>
        </w:rPr>
        <w:t>s</w:t>
      </w:r>
      <w:r w:rsidR="00922BD6">
        <w:rPr>
          <w:rFonts w:ascii="Verdana" w:hAnsi="Verdana"/>
        </w:rPr>
        <w:t xml:space="preserve">ment. </w:t>
      </w:r>
      <w:r w:rsidR="00842FF3">
        <w:rPr>
          <w:rFonts w:ascii="Verdana" w:hAnsi="Verdana"/>
        </w:rPr>
        <w:t xml:space="preserve">The assessment objectives for </w:t>
      </w:r>
      <w:proofErr w:type="gramStart"/>
      <w:r w:rsidR="00842FF3">
        <w:rPr>
          <w:rFonts w:ascii="Verdana" w:hAnsi="Verdana"/>
        </w:rPr>
        <w:t>A</w:t>
      </w:r>
      <w:proofErr w:type="gramEnd"/>
      <w:r w:rsidR="00842FF3">
        <w:rPr>
          <w:rFonts w:ascii="Verdana" w:hAnsi="Verdana"/>
        </w:rPr>
        <w:t xml:space="preserve"> level Mathematics are similar to those for GCSE Mathematics, with the following weightings</w:t>
      </w:r>
      <w:r w:rsidR="00922BD6">
        <w:rPr>
          <w:rFonts w:ascii="Verdana" w:hAnsi="Verdana"/>
        </w:rPr>
        <w:t xml:space="preserve"> (Ofqual, 2016):</w:t>
      </w:r>
    </w:p>
    <w:p w14:paraId="0B922B24" w14:textId="20FE7790" w:rsidR="003E3223" w:rsidRPr="004066C1" w:rsidRDefault="003E3223" w:rsidP="003E3223">
      <w:pPr>
        <w:pStyle w:val="Body"/>
        <w:ind w:left="720" w:hanging="720"/>
        <w:rPr>
          <w:rFonts w:ascii="Verdana" w:hAnsi="Verdana"/>
        </w:rPr>
      </w:pPr>
      <w:r>
        <w:rPr>
          <w:rFonts w:ascii="Verdana" w:hAnsi="Verdana"/>
        </w:rPr>
        <w:t>•</w:t>
      </w:r>
      <w:r>
        <w:rPr>
          <w:rFonts w:ascii="Verdana" w:hAnsi="Verdana"/>
        </w:rPr>
        <w:tab/>
        <w:t>AO1</w:t>
      </w:r>
      <w:r w:rsidR="00E475D0">
        <w:rPr>
          <w:rFonts w:ascii="Verdana" w:hAnsi="Verdana"/>
        </w:rPr>
        <w:t>:</w:t>
      </w:r>
      <w:r>
        <w:rPr>
          <w:rFonts w:ascii="Verdana" w:hAnsi="Verdana"/>
        </w:rPr>
        <w:t xml:space="preserve"> Use and apply standard techniques </w:t>
      </w:r>
      <w:r w:rsidR="008204E3">
        <w:rPr>
          <w:rFonts w:ascii="Verdana" w:hAnsi="Verdana"/>
        </w:rPr>
        <w:t xml:space="preserve">- </w:t>
      </w:r>
      <w:r w:rsidRPr="008204E3">
        <w:rPr>
          <w:rFonts w:ascii="Verdana" w:hAnsi="Verdana"/>
          <w:b/>
        </w:rPr>
        <w:t>50%</w:t>
      </w:r>
    </w:p>
    <w:p w14:paraId="018DCCFD" w14:textId="5D3D8243" w:rsidR="003E3223" w:rsidRPr="004066C1" w:rsidRDefault="003E3223" w:rsidP="003E3223">
      <w:pPr>
        <w:pStyle w:val="Body"/>
        <w:rPr>
          <w:rFonts w:ascii="Verdana" w:hAnsi="Verdana"/>
        </w:rPr>
      </w:pPr>
      <w:r>
        <w:rPr>
          <w:rFonts w:ascii="Verdana" w:hAnsi="Verdana"/>
        </w:rPr>
        <w:t>•</w:t>
      </w:r>
      <w:r>
        <w:rPr>
          <w:rFonts w:ascii="Verdana" w:hAnsi="Verdana"/>
        </w:rPr>
        <w:tab/>
        <w:t>AO2</w:t>
      </w:r>
      <w:r w:rsidR="00E475D0">
        <w:rPr>
          <w:rFonts w:ascii="Verdana" w:hAnsi="Verdana"/>
        </w:rPr>
        <w:t>:</w:t>
      </w:r>
      <w:r>
        <w:rPr>
          <w:rFonts w:ascii="Verdana" w:hAnsi="Verdana"/>
        </w:rPr>
        <w:t xml:space="preserve"> Reason, interpret and communicate mathematically</w:t>
      </w:r>
      <w:r w:rsidR="008204E3">
        <w:rPr>
          <w:rFonts w:ascii="Verdana" w:hAnsi="Verdana"/>
        </w:rPr>
        <w:t xml:space="preserve"> -</w:t>
      </w:r>
      <w:r>
        <w:rPr>
          <w:rFonts w:ascii="Verdana" w:hAnsi="Verdana"/>
        </w:rPr>
        <w:t xml:space="preserve"> </w:t>
      </w:r>
      <w:r w:rsidRPr="008204E3">
        <w:rPr>
          <w:rFonts w:ascii="Verdana" w:hAnsi="Verdana"/>
          <w:b/>
        </w:rPr>
        <w:t>25%</w:t>
      </w:r>
    </w:p>
    <w:p w14:paraId="37FDAF45" w14:textId="1BBB31F6" w:rsidR="003E3223" w:rsidRPr="004066C1" w:rsidRDefault="003E3223" w:rsidP="003E3223">
      <w:pPr>
        <w:pStyle w:val="Body"/>
        <w:rPr>
          <w:rFonts w:ascii="Verdana" w:hAnsi="Verdana"/>
        </w:rPr>
      </w:pPr>
      <w:r>
        <w:rPr>
          <w:rFonts w:ascii="Verdana" w:hAnsi="Verdana"/>
        </w:rPr>
        <w:t>•</w:t>
      </w:r>
      <w:r>
        <w:rPr>
          <w:rFonts w:ascii="Verdana" w:hAnsi="Verdana"/>
        </w:rPr>
        <w:tab/>
        <w:t>AO3</w:t>
      </w:r>
      <w:r w:rsidR="00E475D0">
        <w:rPr>
          <w:rFonts w:ascii="Verdana" w:hAnsi="Verdana"/>
        </w:rPr>
        <w:t>:</w:t>
      </w:r>
      <w:r>
        <w:rPr>
          <w:rFonts w:ascii="Verdana" w:hAnsi="Verdana"/>
        </w:rPr>
        <w:t xml:space="preserve"> Solve problems within mathematics and in other contexts</w:t>
      </w:r>
      <w:r w:rsidR="008204E3">
        <w:rPr>
          <w:rFonts w:ascii="Verdana" w:hAnsi="Verdana"/>
        </w:rPr>
        <w:t xml:space="preserve"> -</w:t>
      </w:r>
      <w:r>
        <w:rPr>
          <w:rFonts w:ascii="Verdana" w:hAnsi="Verdana"/>
        </w:rPr>
        <w:t xml:space="preserve"> </w:t>
      </w:r>
      <w:r w:rsidRPr="008204E3">
        <w:rPr>
          <w:rFonts w:ascii="Verdana" w:hAnsi="Verdana"/>
          <w:b/>
        </w:rPr>
        <w:t>25%</w:t>
      </w:r>
    </w:p>
    <w:p w14:paraId="7438E01C" w14:textId="402F706F" w:rsidR="00842FF3" w:rsidRDefault="00842FF3" w:rsidP="00842FF3">
      <w:pPr>
        <w:pStyle w:val="Body"/>
        <w:rPr>
          <w:rFonts w:ascii="Verdana" w:hAnsi="Verdana"/>
        </w:rPr>
      </w:pPr>
      <w:r>
        <w:rPr>
          <w:rFonts w:ascii="Verdana" w:hAnsi="Verdana"/>
        </w:rPr>
        <w:t>The larger weighting for AO1 at A level</w:t>
      </w:r>
      <w:r w:rsidR="00123C8D">
        <w:rPr>
          <w:rFonts w:ascii="Verdana" w:hAnsi="Verdana"/>
        </w:rPr>
        <w:t>, in comparison to GCSE,</w:t>
      </w:r>
      <w:r>
        <w:rPr>
          <w:rFonts w:ascii="Verdana" w:hAnsi="Verdana"/>
        </w:rPr>
        <w:t xml:space="preserve"> reflects the new techniques that are being learnt at </w:t>
      </w:r>
      <w:proofErr w:type="gramStart"/>
      <w:r>
        <w:rPr>
          <w:rFonts w:ascii="Verdana" w:hAnsi="Verdana"/>
        </w:rPr>
        <w:t>A</w:t>
      </w:r>
      <w:proofErr w:type="gramEnd"/>
      <w:r>
        <w:rPr>
          <w:rFonts w:ascii="Verdana" w:hAnsi="Verdana"/>
        </w:rPr>
        <w:t xml:space="preserve"> level and </w:t>
      </w:r>
      <w:r w:rsidR="003C3D89">
        <w:rPr>
          <w:rFonts w:ascii="Verdana" w:hAnsi="Verdana"/>
        </w:rPr>
        <w:t xml:space="preserve">the need to assess facility with these along with </w:t>
      </w:r>
      <w:r>
        <w:rPr>
          <w:rFonts w:ascii="Verdana" w:hAnsi="Verdana"/>
        </w:rPr>
        <w:t>the i</w:t>
      </w:r>
      <w:r>
        <w:rPr>
          <w:rFonts w:ascii="Verdana" w:hAnsi="Verdana"/>
        </w:rPr>
        <w:t>n</w:t>
      </w:r>
      <w:r>
        <w:rPr>
          <w:rFonts w:ascii="Verdana" w:hAnsi="Verdana"/>
        </w:rPr>
        <w:t xml:space="preserve">tention that the new A levels should not be more </w:t>
      </w:r>
      <w:r w:rsidR="00123C8D">
        <w:rPr>
          <w:rFonts w:ascii="Verdana" w:hAnsi="Verdana"/>
        </w:rPr>
        <w:t>difficult than legacy qualifica</w:t>
      </w:r>
      <w:r>
        <w:rPr>
          <w:rFonts w:ascii="Verdana" w:hAnsi="Verdana"/>
        </w:rPr>
        <w:t>t</w:t>
      </w:r>
      <w:r w:rsidR="00123C8D">
        <w:rPr>
          <w:rFonts w:ascii="Verdana" w:hAnsi="Verdana"/>
        </w:rPr>
        <w:t>i</w:t>
      </w:r>
      <w:r>
        <w:rPr>
          <w:rFonts w:ascii="Verdana" w:hAnsi="Verdana"/>
        </w:rPr>
        <w:t>ons.</w:t>
      </w:r>
    </w:p>
    <w:p w14:paraId="1F477A46" w14:textId="193113CF" w:rsidR="00842FF3" w:rsidRDefault="008204E3" w:rsidP="00842FF3">
      <w:pPr>
        <w:pStyle w:val="Body"/>
        <w:rPr>
          <w:rFonts w:ascii="Verdana" w:hAnsi="Verdana"/>
        </w:rPr>
      </w:pPr>
      <w:r>
        <w:rPr>
          <w:rFonts w:ascii="Verdana" w:hAnsi="Verdana"/>
        </w:rPr>
        <w:t>Consideration</w:t>
      </w:r>
      <w:r w:rsidR="00C46E00">
        <w:rPr>
          <w:rFonts w:ascii="Verdana" w:hAnsi="Verdana"/>
        </w:rPr>
        <w:t xml:space="preserve"> of the proposals for ass</w:t>
      </w:r>
      <w:r w:rsidR="00C41646">
        <w:rPr>
          <w:rFonts w:ascii="Verdana" w:hAnsi="Verdana"/>
        </w:rPr>
        <w:t xml:space="preserve">essment objectives made it clear that reducing the weighting for AO1 from 50% would run the risk of AS and </w:t>
      </w:r>
      <w:proofErr w:type="gramStart"/>
      <w:r w:rsidR="00C41646">
        <w:rPr>
          <w:rFonts w:ascii="Verdana" w:hAnsi="Verdana"/>
        </w:rPr>
        <w:t>A</w:t>
      </w:r>
      <w:proofErr w:type="gramEnd"/>
      <w:r w:rsidR="00C41646">
        <w:rPr>
          <w:rFonts w:ascii="Verdana" w:hAnsi="Verdana"/>
        </w:rPr>
        <w:t xml:space="preserve"> level Mathematics examinations being suitable for only a minority of the current cohort.</w:t>
      </w:r>
    </w:p>
    <w:p w14:paraId="7EF3E153" w14:textId="2A7E314F" w:rsidR="00C41646" w:rsidRDefault="00C41646" w:rsidP="00842FF3">
      <w:pPr>
        <w:pStyle w:val="Body"/>
        <w:rPr>
          <w:rFonts w:ascii="Verdana" w:hAnsi="Verdana"/>
        </w:rPr>
      </w:pPr>
      <w:r>
        <w:rPr>
          <w:rFonts w:ascii="Verdana" w:hAnsi="Verdana"/>
        </w:rPr>
        <w:t xml:space="preserve">Ofqual called a working group to consider the appropriate assessment of problem solving and modelling in the new </w:t>
      </w:r>
      <w:proofErr w:type="gramStart"/>
      <w:r>
        <w:rPr>
          <w:rFonts w:ascii="Verdana" w:hAnsi="Verdana"/>
        </w:rPr>
        <w:t>A</w:t>
      </w:r>
      <w:proofErr w:type="gramEnd"/>
      <w:r>
        <w:rPr>
          <w:rFonts w:ascii="Verdana" w:hAnsi="Verdana"/>
        </w:rPr>
        <w:t xml:space="preserve"> levels. This group produced exemplification and commentary on questions assessing problem solving and modelling at this level</w:t>
      </w:r>
      <w:r w:rsidR="00922BD6">
        <w:rPr>
          <w:rFonts w:ascii="Verdana" w:hAnsi="Verdana"/>
        </w:rPr>
        <w:t xml:space="preserve"> (Ofqual, 2015)</w:t>
      </w:r>
      <w:r>
        <w:rPr>
          <w:rFonts w:ascii="Verdana" w:hAnsi="Verdana"/>
        </w:rPr>
        <w:t>.</w:t>
      </w:r>
    </w:p>
    <w:p w14:paraId="104E0782" w14:textId="77777777" w:rsidR="007C699B" w:rsidRDefault="007C699B" w:rsidP="00842FF3">
      <w:pPr>
        <w:pStyle w:val="Body"/>
        <w:rPr>
          <w:rFonts w:ascii="Verdana" w:hAnsi="Verdana"/>
        </w:rPr>
      </w:pPr>
    </w:p>
    <w:p w14:paraId="1B63F456" w14:textId="68D55D6B" w:rsidR="00DF705D" w:rsidRPr="00DF705D" w:rsidRDefault="00CE20BF" w:rsidP="00594696">
      <w:pPr>
        <w:pStyle w:val="Body"/>
        <w:rPr>
          <w:rFonts w:ascii="Verdana" w:hAnsi="Verdana"/>
          <w:b/>
        </w:rPr>
      </w:pPr>
      <w:r>
        <w:rPr>
          <w:rFonts w:ascii="Verdana" w:hAnsi="Verdana"/>
          <w:b/>
        </w:rPr>
        <w:t>3</w:t>
      </w:r>
      <w:r w:rsidR="00DF705D" w:rsidRPr="00DF705D">
        <w:rPr>
          <w:rFonts w:ascii="Verdana" w:hAnsi="Verdana"/>
          <w:b/>
        </w:rPr>
        <w:t xml:space="preserve">.2. </w:t>
      </w:r>
      <w:r w:rsidR="00457BA4">
        <w:rPr>
          <w:rFonts w:ascii="Verdana" w:hAnsi="Verdana"/>
          <w:b/>
        </w:rPr>
        <w:t>The challenges for teachers</w:t>
      </w:r>
    </w:p>
    <w:p w14:paraId="64A13B17" w14:textId="50C111B0" w:rsidR="00DF705D" w:rsidRDefault="003C3D89" w:rsidP="00594696">
      <w:pPr>
        <w:pStyle w:val="Body"/>
        <w:rPr>
          <w:rFonts w:ascii="Verdana" w:hAnsi="Verdana"/>
        </w:rPr>
      </w:pPr>
      <w:r>
        <w:rPr>
          <w:rFonts w:ascii="Verdana" w:hAnsi="Verdana"/>
        </w:rPr>
        <w:t xml:space="preserve">There are a number of challenges for teachers in the change to the new </w:t>
      </w:r>
      <w:proofErr w:type="gramStart"/>
      <w:r>
        <w:rPr>
          <w:rFonts w:ascii="Verdana" w:hAnsi="Verdana"/>
        </w:rPr>
        <w:t>A</w:t>
      </w:r>
      <w:proofErr w:type="gramEnd"/>
      <w:r>
        <w:rPr>
          <w:rFonts w:ascii="Verdana" w:hAnsi="Verdana"/>
        </w:rPr>
        <w:t xml:space="preserve"> levels.</w:t>
      </w:r>
    </w:p>
    <w:p w14:paraId="7A06F200" w14:textId="717CBA41" w:rsidR="00E60D1E" w:rsidRDefault="003C3D89" w:rsidP="00594696">
      <w:pPr>
        <w:pStyle w:val="Body"/>
        <w:rPr>
          <w:rFonts w:ascii="Verdana" w:hAnsi="Verdana"/>
        </w:rPr>
      </w:pPr>
      <w:r>
        <w:rPr>
          <w:rFonts w:ascii="Verdana" w:hAnsi="Verdana"/>
        </w:rPr>
        <w:t xml:space="preserve">The legacy </w:t>
      </w:r>
      <w:proofErr w:type="gramStart"/>
      <w:r>
        <w:rPr>
          <w:rFonts w:ascii="Verdana" w:hAnsi="Verdana"/>
        </w:rPr>
        <w:t>A</w:t>
      </w:r>
      <w:proofErr w:type="gramEnd"/>
      <w:r>
        <w:rPr>
          <w:rFonts w:ascii="Verdana" w:hAnsi="Verdana"/>
        </w:rPr>
        <w:t xml:space="preserve"> levels have been unchanged since 2004 (with the only change from 200</w:t>
      </w:r>
      <w:r w:rsidR="003549E6">
        <w:rPr>
          <w:rFonts w:ascii="Verdana" w:hAnsi="Verdana"/>
        </w:rPr>
        <w:t>0</w:t>
      </w:r>
      <w:r>
        <w:rPr>
          <w:rFonts w:ascii="Verdana" w:hAnsi="Verdana"/>
        </w:rPr>
        <w:t xml:space="preserve"> b</w:t>
      </w:r>
      <w:r>
        <w:rPr>
          <w:rFonts w:ascii="Verdana" w:hAnsi="Verdana"/>
        </w:rPr>
        <w:t>e</w:t>
      </w:r>
      <w:r>
        <w:rPr>
          <w:rFonts w:ascii="Verdana" w:hAnsi="Verdana"/>
        </w:rPr>
        <w:t>ing</w:t>
      </w:r>
      <w:r w:rsidR="003549E6">
        <w:rPr>
          <w:rFonts w:ascii="Verdana" w:hAnsi="Verdana"/>
        </w:rPr>
        <w:t xml:space="preserve"> a </w:t>
      </w:r>
      <w:r w:rsidR="00B85255">
        <w:rPr>
          <w:rFonts w:ascii="Verdana" w:hAnsi="Verdana"/>
        </w:rPr>
        <w:t xml:space="preserve">reduction in overall content). </w:t>
      </w:r>
      <w:r w:rsidR="003549E6">
        <w:rPr>
          <w:rFonts w:ascii="Verdana" w:hAnsi="Verdana"/>
        </w:rPr>
        <w:t xml:space="preserve">This means that </w:t>
      </w:r>
      <w:r w:rsidR="00B85255">
        <w:rPr>
          <w:rFonts w:ascii="Verdana" w:hAnsi="Verdana"/>
        </w:rPr>
        <w:t>some</w:t>
      </w:r>
      <w:r w:rsidR="003549E6">
        <w:rPr>
          <w:rFonts w:ascii="Verdana" w:hAnsi="Verdana"/>
        </w:rPr>
        <w:t xml:space="preserve"> teachers have never taught a di</w:t>
      </w:r>
      <w:r w:rsidR="003549E6">
        <w:rPr>
          <w:rFonts w:ascii="Verdana" w:hAnsi="Verdana"/>
        </w:rPr>
        <w:t>f</w:t>
      </w:r>
      <w:r w:rsidR="003549E6">
        <w:rPr>
          <w:rFonts w:ascii="Verdana" w:hAnsi="Verdana"/>
        </w:rPr>
        <w:t xml:space="preserve">ferent course at </w:t>
      </w:r>
      <w:proofErr w:type="gramStart"/>
      <w:r w:rsidR="003549E6">
        <w:rPr>
          <w:rFonts w:ascii="Verdana" w:hAnsi="Verdana"/>
        </w:rPr>
        <w:t>A</w:t>
      </w:r>
      <w:proofErr w:type="gramEnd"/>
      <w:r w:rsidR="003549E6">
        <w:rPr>
          <w:rFonts w:ascii="Verdana" w:hAnsi="Verdana"/>
        </w:rPr>
        <w:t xml:space="preserve"> level for Mathematics and some teachers were taught the same course as they are currently teaching so they have no other experience.</w:t>
      </w:r>
      <w:r w:rsidR="00E60D1E">
        <w:rPr>
          <w:rFonts w:ascii="Verdana" w:hAnsi="Verdana"/>
        </w:rPr>
        <w:t xml:space="preserve"> Teachers who feel expert at teaching the legacy AS and A levels may feel deskilled as they face teach</w:t>
      </w:r>
      <w:r w:rsidR="00B85255">
        <w:rPr>
          <w:rFonts w:ascii="Verdana" w:hAnsi="Verdana"/>
        </w:rPr>
        <w:t>ing the new cour</w:t>
      </w:r>
      <w:r w:rsidR="00B85255">
        <w:rPr>
          <w:rFonts w:ascii="Verdana" w:hAnsi="Verdana"/>
        </w:rPr>
        <w:t>s</w:t>
      </w:r>
      <w:r w:rsidR="00B85255">
        <w:rPr>
          <w:rFonts w:ascii="Verdana" w:hAnsi="Verdana"/>
        </w:rPr>
        <w:t xml:space="preserve">es. </w:t>
      </w:r>
      <w:r w:rsidR="00E60D1E">
        <w:rPr>
          <w:rFonts w:ascii="Verdana" w:hAnsi="Verdana"/>
        </w:rPr>
        <w:t xml:space="preserve">Other teachers are </w:t>
      </w:r>
      <w:r w:rsidR="008C5603">
        <w:rPr>
          <w:rFonts w:ascii="Verdana" w:hAnsi="Verdana"/>
        </w:rPr>
        <w:t>positive about the likely benefits to teaching and learning of the new courses.</w:t>
      </w:r>
    </w:p>
    <w:p w14:paraId="2CB30A7A" w14:textId="528FA073" w:rsidR="003549E6" w:rsidRDefault="003549E6" w:rsidP="00594696">
      <w:pPr>
        <w:pStyle w:val="Body"/>
        <w:rPr>
          <w:rFonts w:ascii="Verdana" w:hAnsi="Verdana"/>
        </w:rPr>
      </w:pPr>
      <w:r>
        <w:rPr>
          <w:rFonts w:ascii="Verdana" w:hAnsi="Verdana"/>
        </w:rPr>
        <w:t>The long-standing modular nature means that it is quite some time since teachers had to consider</w:t>
      </w:r>
      <w:r w:rsidR="00C46E00">
        <w:rPr>
          <w:rFonts w:ascii="Verdana" w:hAnsi="Verdana"/>
        </w:rPr>
        <w:t xml:space="preserve"> how to ensure that students remember all their A level work at the end of a </w:t>
      </w:r>
      <w:r w:rsidR="00C46E00">
        <w:rPr>
          <w:rFonts w:ascii="Verdana" w:hAnsi="Verdana"/>
        </w:rPr>
        <w:lastRenderedPageBreak/>
        <w:t>course. The AS assessment that has been common at the end of the first year of A levels has motivated students to work in the first year of the A level course as they have faced r</w:t>
      </w:r>
      <w:r w:rsidR="00C46E00">
        <w:rPr>
          <w:rFonts w:ascii="Verdana" w:hAnsi="Verdana"/>
        </w:rPr>
        <w:t>e</w:t>
      </w:r>
      <w:r w:rsidR="00C46E00">
        <w:rPr>
          <w:rFonts w:ascii="Verdana" w:hAnsi="Verdana"/>
        </w:rPr>
        <w:t xml:space="preserve">al examinations with results which will form part of </w:t>
      </w:r>
      <w:r w:rsidR="00C8738E">
        <w:rPr>
          <w:rFonts w:ascii="Verdana" w:hAnsi="Verdana"/>
        </w:rPr>
        <w:t xml:space="preserve">their university applications. </w:t>
      </w:r>
      <w:r w:rsidR="00C46E00">
        <w:rPr>
          <w:rFonts w:ascii="Verdana" w:hAnsi="Verdana"/>
        </w:rPr>
        <w:t>Schools and colleges have differing policies for the new A levels with some continuing with AS entry after one year to enable monitoring of student progress and others not allowing AS entry</w:t>
      </w:r>
      <w:r w:rsidR="00B85255">
        <w:rPr>
          <w:rFonts w:ascii="Verdana" w:hAnsi="Verdana"/>
        </w:rPr>
        <w:t>. Several reasons have been cited for this</w:t>
      </w:r>
      <w:r w:rsidR="00C8738E">
        <w:rPr>
          <w:rFonts w:ascii="Verdana" w:hAnsi="Verdana"/>
        </w:rPr>
        <w:t>,</w:t>
      </w:r>
      <w:r w:rsidR="00B85255">
        <w:rPr>
          <w:rFonts w:ascii="Verdana" w:hAnsi="Verdana"/>
        </w:rPr>
        <w:t xml:space="preserve"> including:</w:t>
      </w:r>
      <w:r w:rsidR="00C46E00">
        <w:rPr>
          <w:rFonts w:ascii="Verdana" w:hAnsi="Verdana"/>
        </w:rPr>
        <w:t xml:space="preserve"> to prevent interruption of the teaching for e</w:t>
      </w:r>
      <w:r w:rsidR="00C46E00">
        <w:rPr>
          <w:rFonts w:ascii="Verdana" w:hAnsi="Verdana"/>
        </w:rPr>
        <w:t>x</w:t>
      </w:r>
      <w:r w:rsidR="00C46E00">
        <w:rPr>
          <w:rFonts w:ascii="Verdana" w:hAnsi="Verdana"/>
        </w:rPr>
        <w:t>aminations</w:t>
      </w:r>
      <w:r w:rsidR="00605AF2">
        <w:rPr>
          <w:rFonts w:ascii="Verdana" w:hAnsi="Verdana"/>
        </w:rPr>
        <w:t xml:space="preserve"> and </w:t>
      </w:r>
      <w:r w:rsidR="00B85255">
        <w:rPr>
          <w:rFonts w:ascii="Verdana" w:hAnsi="Verdana"/>
        </w:rPr>
        <w:t>the extra costs for entering students into additional examinations (AS le</w:t>
      </w:r>
      <w:r w:rsidR="00B85255">
        <w:rPr>
          <w:rFonts w:ascii="Verdana" w:hAnsi="Verdana"/>
        </w:rPr>
        <w:t>v</w:t>
      </w:r>
      <w:r w:rsidR="00B85255">
        <w:rPr>
          <w:rFonts w:ascii="Verdana" w:hAnsi="Verdana"/>
        </w:rPr>
        <w:t>els) that will no longer contribute to their A level grade</w:t>
      </w:r>
      <w:r w:rsidR="00605AF2">
        <w:rPr>
          <w:rFonts w:ascii="Verdana" w:hAnsi="Verdana"/>
        </w:rPr>
        <w:t xml:space="preserve"> (at a time of change to post-16 funding overall).</w:t>
      </w:r>
      <w:r w:rsidR="00B85255">
        <w:rPr>
          <w:rFonts w:ascii="Verdana" w:hAnsi="Verdana"/>
        </w:rPr>
        <w:t xml:space="preserve"> </w:t>
      </w:r>
    </w:p>
    <w:p w14:paraId="237B12EE" w14:textId="5FC973F0" w:rsidR="00C46E00" w:rsidRDefault="00C46E00" w:rsidP="00594696">
      <w:pPr>
        <w:pStyle w:val="Body"/>
        <w:rPr>
          <w:rFonts w:ascii="Verdana" w:hAnsi="Verdana"/>
        </w:rPr>
      </w:pPr>
      <w:r>
        <w:rPr>
          <w:rFonts w:ascii="Verdana" w:hAnsi="Verdana"/>
        </w:rPr>
        <w:t>The compulsory</w:t>
      </w:r>
      <w:r w:rsidR="00E60D1E">
        <w:rPr>
          <w:rFonts w:ascii="Verdana" w:hAnsi="Verdana"/>
        </w:rPr>
        <w:t xml:space="preserve"> mechanics and statistics content at </w:t>
      </w:r>
      <w:proofErr w:type="gramStart"/>
      <w:r w:rsidR="00E60D1E">
        <w:rPr>
          <w:rFonts w:ascii="Verdana" w:hAnsi="Verdana"/>
        </w:rPr>
        <w:t>A</w:t>
      </w:r>
      <w:proofErr w:type="gramEnd"/>
      <w:r w:rsidR="00E60D1E">
        <w:rPr>
          <w:rFonts w:ascii="Verdana" w:hAnsi="Verdana"/>
        </w:rPr>
        <w:t xml:space="preserve"> level together with the new emphasis on statistical interpretation and working with large data sets will be new to teachers with some schools not having anyone who has taught mechanics and many teachers of statistics feeling concern about the new requirements.</w:t>
      </w:r>
    </w:p>
    <w:p w14:paraId="70113920" w14:textId="6B0B4E44" w:rsidR="00E60D1E" w:rsidRDefault="00E60D1E" w:rsidP="00594696">
      <w:pPr>
        <w:pStyle w:val="Body"/>
        <w:rPr>
          <w:rFonts w:ascii="Verdana" w:hAnsi="Verdana"/>
        </w:rPr>
      </w:pPr>
      <w:r>
        <w:rPr>
          <w:rFonts w:ascii="Verdana" w:hAnsi="Verdana"/>
        </w:rPr>
        <w:t xml:space="preserve">More rigorous GCSEs in Mathematics will be assessed in summer 2017 with the first cohort of students </w:t>
      </w:r>
      <w:r w:rsidR="008C5603">
        <w:rPr>
          <w:rFonts w:ascii="Verdana" w:hAnsi="Verdana"/>
        </w:rPr>
        <w:t>through the new GCSEs also being the first cohort taking the new AS and A le</w:t>
      </w:r>
      <w:r w:rsidR="008C5603">
        <w:rPr>
          <w:rFonts w:ascii="Verdana" w:hAnsi="Verdana"/>
        </w:rPr>
        <w:t>v</w:t>
      </w:r>
      <w:r w:rsidR="008C5603">
        <w:rPr>
          <w:rFonts w:ascii="Verdana" w:hAnsi="Verdana"/>
        </w:rPr>
        <w:t>els.</w:t>
      </w:r>
      <w:r w:rsidR="0071384E">
        <w:rPr>
          <w:rFonts w:ascii="Verdana" w:hAnsi="Verdana"/>
        </w:rPr>
        <w:t xml:space="preserve"> </w:t>
      </w:r>
      <w:r w:rsidR="008C5603">
        <w:rPr>
          <w:rFonts w:ascii="Verdana" w:hAnsi="Verdana"/>
        </w:rPr>
        <w:t xml:space="preserve">There are reports of students finding the new GCSEs difficult </w:t>
      </w:r>
      <w:r w:rsidR="0071384E">
        <w:rPr>
          <w:rFonts w:ascii="Verdana" w:hAnsi="Verdana"/>
        </w:rPr>
        <w:t xml:space="preserve">(TES, 2017) </w:t>
      </w:r>
      <w:r w:rsidR="008C5603">
        <w:rPr>
          <w:rFonts w:ascii="Verdana" w:hAnsi="Verdana"/>
        </w:rPr>
        <w:t>with a cons</w:t>
      </w:r>
      <w:r w:rsidR="008C5603">
        <w:rPr>
          <w:rFonts w:ascii="Verdana" w:hAnsi="Verdana"/>
        </w:rPr>
        <w:t>e</w:t>
      </w:r>
      <w:r w:rsidR="008C5603">
        <w:rPr>
          <w:rFonts w:ascii="Verdana" w:hAnsi="Verdana"/>
        </w:rPr>
        <w:t xml:space="preserve">quent reduction in numbers expressing an interest in taking </w:t>
      </w:r>
      <w:proofErr w:type="gramStart"/>
      <w:r w:rsidR="008C5603">
        <w:rPr>
          <w:rFonts w:ascii="Verdana" w:hAnsi="Verdana"/>
        </w:rPr>
        <w:t>A</w:t>
      </w:r>
      <w:proofErr w:type="gramEnd"/>
      <w:r w:rsidR="008C5603">
        <w:rPr>
          <w:rFonts w:ascii="Verdana" w:hAnsi="Verdana"/>
        </w:rPr>
        <w:t xml:space="preserve"> level in some schools and co</w:t>
      </w:r>
      <w:r w:rsidR="008C5603">
        <w:rPr>
          <w:rFonts w:ascii="Verdana" w:hAnsi="Verdana"/>
        </w:rPr>
        <w:t>l</w:t>
      </w:r>
      <w:r w:rsidR="008C5603">
        <w:rPr>
          <w:rFonts w:ascii="Verdana" w:hAnsi="Verdana"/>
        </w:rPr>
        <w:t xml:space="preserve">leges. </w:t>
      </w:r>
      <w:r w:rsidR="006703C9">
        <w:rPr>
          <w:rFonts w:ascii="Verdana" w:hAnsi="Verdana"/>
        </w:rPr>
        <w:t>The changes at both GCSE and A level may also result in teachers feeling less certain about how to advise students about progression in their learning.</w:t>
      </w:r>
    </w:p>
    <w:p w14:paraId="0D769E8E" w14:textId="77777777" w:rsidR="007C699B" w:rsidRPr="003C3D89" w:rsidRDefault="007C699B" w:rsidP="00594696">
      <w:pPr>
        <w:pStyle w:val="Body"/>
        <w:rPr>
          <w:rFonts w:ascii="Verdana" w:hAnsi="Verdana"/>
        </w:rPr>
      </w:pPr>
    </w:p>
    <w:p w14:paraId="5958B235" w14:textId="78556049" w:rsidR="00594696" w:rsidRPr="004066C1" w:rsidRDefault="00CE20BF" w:rsidP="00594696">
      <w:pPr>
        <w:pStyle w:val="Header1"/>
        <w:rPr>
          <w:rFonts w:ascii="Verdana" w:hAnsi="Verdana"/>
        </w:rPr>
      </w:pPr>
      <w:r>
        <w:rPr>
          <w:rFonts w:ascii="Verdana" w:hAnsi="Verdana"/>
        </w:rPr>
        <w:t>4</w:t>
      </w:r>
      <w:r w:rsidR="00594696" w:rsidRPr="004066C1">
        <w:rPr>
          <w:rFonts w:ascii="Verdana" w:hAnsi="Verdana"/>
        </w:rPr>
        <w:t xml:space="preserve">. </w:t>
      </w:r>
      <w:r w:rsidR="00DF705D">
        <w:rPr>
          <w:rFonts w:ascii="Verdana" w:hAnsi="Verdana"/>
        </w:rPr>
        <w:t>Assessing problem solving</w:t>
      </w:r>
    </w:p>
    <w:p w14:paraId="3AB97BD6" w14:textId="4FD80EBD" w:rsidR="00594696" w:rsidRDefault="006703C9" w:rsidP="006703C9">
      <w:pPr>
        <w:pStyle w:val="Body"/>
        <w:rPr>
          <w:rFonts w:ascii="Verdana" w:hAnsi="Verdana"/>
        </w:rPr>
      </w:pPr>
      <w:r>
        <w:rPr>
          <w:rFonts w:ascii="Verdana" w:hAnsi="Verdana"/>
        </w:rPr>
        <w:t>An increased emphasis on problem solving has been a common feature o</w:t>
      </w:r>
      <w:r w:rsidR="004207EE">
        <w:rPr>
          <w:rFonts w:ascii="Verdana" w:hAnsi="Verdana"/>
        </w:rPr>
        <w:t>f the reformed GCSEs and AS/</w:t>
      </w:r>
      <w:r>
        <w:rPr>
          <w:rFonts w:ascii="Verdana" w:hAnsi="Verdana"/>
        </w:rPr>
        <w:t xml:space="preserve">A level in Mathematics and the </w:t>
      </w:r>
      <w:r w:rsidR="007C699B">
        <w:rPr>
          <w:rFonts w:ascii="Verdana" w:hAnsi="Verdana"/>
        </w:rPr>
        <w:t xml:space="preserve">new Core Maths qualifications. </w:t>
      </w:r>
      <w:r w:rsidR="000C6FF5">
        <w:rPr>
          <w:rFonts w:ascii="Verdana" w:hAnsi="Verdana"/>
        </w:rPr>
        <w:t>T</w:t>
      </w:r>
      <w:r>
        <w:rPr>
          <w:rFonts w:ascii="Verdana" w:hAnsi="Verdana"/>
        </w:rPr>
        <w:t>he</w:t>
      </w:r>
      <w:r w:rsidRPr="006703C9">
        <w:t xml:space="preserve"> </w:t>
      </w:r>
      <w:r w:rsidRPr="006703C9">
        <w:rPr>
          <w:rFonts w:ascii="Verdana" w:hAnsi="Verdana"/>
        </w:rPr>
        <w:t>Advisory</w:t>
      </w:r>
      <w:r>
        <w:rPr>
          <w:rFonts w:ascii="Verdana" w:hAnsi="Verdana"/>
        </w:rPr>
        <w:t xml:space="preserve"> </w:t>
      </w:r>
      <w:r w:rsidRPr="006703C9">
        <w:rPr>
          <w:rFonts w:ascii="Verdana" w:hAnsi="Verdana"/>
        </w:rPr>
        <w:t>Com</w:t>
      </w:r>
      <w:r>
        <w:rPr>
          <w:rFonts w:ascii="Verdana" w:hAnsi="Verdana"/>
        </w:rPr>
        <w:t>mittee on Mathematics Education</w:t>
      </w:r>
      <w:r w:rsidR="000C6FF5">
        <w:rPr>
          <w:rFonts w:ascii="Verdana" w:hAnsi="Verdana"/>
        </w:rPr>
        <w:t xml:space="preserve"> </w:t>
      </w:r>
      <w:r>
        <w:rPr>
          <w:rFonts w:ascii="Verdana" w:hAnsi="Verdana"/>
        </w:rPr>
        <w:t>identified characteristics of questions to assess pro</w:t>
      </w:r>
      <w:r>
        <w:rPr>
          <w:rFonts w:ascii="Verdana" w:hAnsi="Verdana"/>
        </w:rPr>
        <w:t>b</w:t>
      </w:r>
      <w:r>
        <w:rPr>
          <w:rFonts w:ascii="Verdana" w:hAnsi="Verdana"/>
        </w:rPr>
        <w:t xml:space="preserve">lem solving </w:t>
      </w:r>
      <w:r w:rsidR="00D67543">
        <w:rPr>
          <w:rFonts w:ascii="Verdana" w:hAnsi="Verdana"/>
        </w:rPr>
        <w:t xml:space="preserve">(ACME, 2016) </w:t>
      </w:r>
      <w:r>
        <w:rPr>
          <w:rFonts w:ascii="Verdana" w:hAnsi="Verdana"/>
        </w:rPr>
        <w:t>and proposed the following implications for assessment and test design when assessing problem solving</w:t>
      </w:r>
      <w:r w:rsidR="000C6FF5">
        <w:rPr>
          <w:rFonts w:ascii="Verdana" w:hAnsi="Verdana"/>
        </w:rPr>
        <w:t>:</w:t>
      </w:r>
    </w:p>
    <w:p w14:paraId="72CCCB98" w14:textId="4B8BF4B5" w:rsidR="000C6FF5" w:rsidRDefault="000C6FF5" w:rsidP="000C6FF5">
      <w:pPr>
        <w:pStyle w:val="Body"/>
        <w:rPr>
          <w:rFonts w:ascii="Verdana" w:hAnsi="Verdana"/>
        </w:rPr>
      </w:pPr>
      <w:r>
        <w:rPr>
          <w:rFonts w:ascii="Verdana" w:hAnsi="Verdana"/>
        </w:rPr>
        <w:t>•</w:t>
      </w:r>
      <w:r>
        <w:rPr>
          <w:rFonts w:ascii="Verdana" w:hAnsi="Verdana"/>
        </w:rPr>
        <w:tab/>
      </w:r>
      <w:r w:rsidR="006703C9">
        <w:rPr>
          <w:rFonts w:ascii="Verdana" w:hAnsi="Verdana"/>
        </w:rPr>
        <w:t>Avoiding predictability</w:t>
      </w:r>
    </w:p>
    <w:p w14:paraId="6AA2C190" w14:textId="332AFBBA" w:rsidR="006703C9" w:rsidRDefault="000C6FF5" w:rsidP="000C6FF5">
      <w:pPr>
        <w:pStyle w:val="Body"/>
        <w:rPr>
          <w:rFonts w:ascii="Verdana" w:hAnsi="Verdana"/>
        </w:rPr>
      </w:pPr>
      <w:r>
        <w:rPr>
          <w:rFonts w:ascii="Verdana" w:hAnsi="Verdana"/>
        </w:rPr>
        <w:t>•</w:t>
      </w:r>
      <w:r>
        <w:rPr>
          <w:rFonts w:ascii="Verdana" w:hAnsi="Verdana"/>
        </w:rPr>
        <w:tab/>
      </w:r>
      <w:r w:rsidR="006703C9">
        <w:rPr>
          <w:rFonts w:ascii="Verdana" w:hAnsi="Verdana"/>
        </w:rPr>
        <w:t>Building in choices</w:t>
      </w:r>
    </w:p>
    <w:p w14:paraId="162B5C15" w14:textId="429F6BC9" w:rsidR="006703C9" w:rsidRDefault="000C6FF5" w:rsidP="000C6FF5">
      <w:pPr>
        <w:pStyle w:val="Body"/>
        <w:rPr>
          <w:rFonts w:ascii="Verdana" w:hAnsi="Verdana"/>
        </w:rPr>
      </w:pPr>
      <w:r>
        <w:rPr>
          <w:rFonts w:ascii="Verdana" w:hAnsi="Verdana"/>
        </w:rPr>
        <w:t>•</w:t>
      </w:r>
      <w:r>
        <w:rPr>
          <w:rFonts w:ascii="Verdana" w:hAnsi="Verdana"/>
        </w:rPr>
        <w:tab/>
      </w:r>
      <w:r w:rsidR="006703C9">
        <w:rPr>
          <w:rFonts w:ascii="Verdana" w:hAnsi="Verdana"/>
        </w:rPr>
        <w:t>Drawing conclusions</w:t>
      </w:r>
    </w:p>
    <w:p w14:paraId="23C558CE" w14:textId="0A4D4B36" w:rsidR="006703C9" w:rsidRDefault="000C6FF5" w:rsidP="000C6FF5">
      <w:pPr>
        <w:pStyle w:val="Body"/>
        <w:rPr>
          <w:rFonts w:ascii="Verdana" w:hAnsi="Verdana"/>
        </w:rPr>
      </w:pPr>
      <w:r>
        <w:rPr>
          <w:rFonts w:ascii="Verdana" w:hAnsi="Verdana"/>
        </w:rPr>
        <w:t>•</w:t>
      </w:r>
      <w:r>
        <w:rPr>
          <w:rFonts w:ascii="Verdana" w:hAnsi="Verdana"/>
        </w:rPr>
        <w:tab/>
      </w:r>
      <w:r w:rsidR="006703C9">
        <w:rPr>
          <w:rFonts w:ascii="Verdana" w:hAnsi="Verdana"/>
        </w:rPr>
        <w:t>Probing mathematical thinking</w:t>
      </w:r>
    </w:p>
    <w:p w14:paraId="1B8547F4" w14:textId="77976207" w:rsidR="004F5303" w:rsidRPr="00C8738E" w:rsidRDefault="004F5303" w:rsidP="000C6FF5">
      <w:pPr>
        <w:pStyle w:val="Body"/>
        <w:rPr>
          <w:rFonts w:ascii="Verdana" w:hAnsi="Verdana"/>
        </w:rPr>
      </w:pPr>
      <w:r w:rsidRPr="00C8738E">
        <w:rPr>
          <w:rFonts w:ascii="Verdana" w:hAnsi="Verdana"/>
        </w:rPr>
        <w:t>Ass</w:t>
      </w:r>
      <w:r>
        <w:rPr>
          <w:rFonts w:ascii="Verdana" w:hAnsi="Verdana"/>
        </w:rPr>
        <w:t>essing problem solving in timed written examinations poses different challenges to the incorporation of problem solving activities in teaching. When using problem solving activities in teaching, support is available from the teacher, from reference materials and from di</w:t>
      </w:r>
      <w:r>
        <w:rPr>
          <w:rFonts w:ascii="Verdana" w:hAnsi="Verdana"/>
        </w:rPr>
        <w:t>s</w:t>
      </w:r>
      <w:r>
        <w:rPr>
          <w:rFonts w:ascii="Verdana" w:hAnsi="Verdana"/>
        </w:rPr>
        <w:t>cussion with classmates; none of these are available in examinations. Examination tasks must allow students to make a start on the problem independently and should not have methods of solution that are very different in the time taken to implement them.</w:t>
      </w:r>
    </w:p>
    <w:p w14:paraId="4DC8C7E4" w14:textId="77777777" w:rsidR="00846D21" w:rsidRPr="00594696" w:rsidRDefault="00846D21" w:rsidP="000C6FF5">
      <w:pPr>
        <w:pStyle w:val="Body"/>
        <w:rPr>
          <w:rFonts w:ascii="Verdana" w:hAnsi="Verdana"/>
        </w:rPr>
      </w:pPr>
    </w:p>
    <w:p w14:paraId="768D6EE0" w14:textId="1DEDF704" w:rsidR="00E7337A" w:rsidRPr="004066C1" w:rsidRDefault="00CE20BF" w:rsidP="00E7337A">
      <w:pPr>
        <w:pStyle w:val="Header1"/>
        <w:rPr>
          <w:rFonts w:ascii="Verdana" w:hAnsi="Verdana"/>
        </w:rPr>
      </w:pPr>
      <w:r>
        <w:rPr>
          <w:rFonts w:ascii="Verdana" w:hAnsi="Verdana"/>
        </w:rPr>
        <w:t>5</w:t>
      </w:r>
      <w:r w:rsidR="00E7337A" w:rsidRPr="004066C1">
        <w:rPr>
          <w:rFonts w:ascii="Verdana" w:hAnsi="Verdana"/>
        </w:rPr>
        <w:t xml:space="preserve">. </w:t>
      </w:r>
      <w:proofErr w:type="gramStart"/>
      <w:r w:rsidR="00230538">
        <w:rPr>
          <w:rFonts w:ascii="Verdana" w:hAnsi="Verdana"/>
        </w:rPr>
        <w:t>In</w:t>
      </w:r>
      <w:proofErr w:type="gramEnd"/>
      <w:r w:rsidR="00230538">
        <w:rPr>
          <w:rFonts w:ascii="Verdana" w:hAnsi="Verdana"/>
        </w:rPr>
        <w:t xml:space="preserve"> summary – m</w:t>
      </w:r>
      <w:r w:rsidR="007C74FE">
        <w:rPr>
          <w:rFonts w:ascii="Verdana" w:hAnsi="Verdana"/>
        </w:rPr>
        <w:t>athematics curriculum development</w:t>
      </w:r>
      <w:r w:rsidR="004207EE" w:rsidRPr="004207EE">
        <w:rPr>
          <w:rFonts w:ascii="Verdana" w:hAnsi="Verdana"/>
        </w:rPr>
        <w:t xml:space="preserve"> </w:t>
      </w:r>
      <w:r w:rsidR="004207EE">
        <w:rPr>
          <w:rFonts w:ascii="Verdana" w:hAnsi="Verdana"/>
        </w:rPr>
        <w:t>at a national level</w:t>
      </w:r>
    </w:p>
    <w:p w14:paraId="2F959928" w14:textId="34DA96D5" w:rsidR="00230538" w:rsidRDefault="007C74FE" w:rsidP="00E7337A">
      <w:pPr>
        <w:pStyle w:val="Body"/>
        <w:rPr>
          <w:rFonts w:ascii="Verdana" w:hAnsi="Verdana"/>
        </w:rPr>
      </w:pPr>
      <w:r>
        <w:rPr>
          <w:rFonts w:ascii="Verdana" w:hAnsi="Verdana"/>
        </w:rPr>
        <w:t xml:space="preserve">This paper has discussed a number of national mathematics qualifications that have recently been developed. </w:t>
      </w:r>
      <w:r w:rsidR="004207EE">
        <w:rPr>
          <w:rFonts w:ascii="Verdana" w:hAnsi="Verdana"/>
        </w:rPr>
        <w:t xml:space="preserve">Detail of the aims and emphasis for each was </w:t>
      </w:r>
      <w:r w:rsidR="00161ED1">
        <w:rPr>
          <w:rFonts w:ascii="Verdana" w:hAnsi="Verdana"/>
        </w:rPr>
        <w:t>considered, with t</w:t>
      </w:r>
      <w:r>
        <w:rPr>
          <w:rFonts w:ascii="Verdana" w:hAnsi="Verdana"/>
        </w:rPr>
        <w:t>he asses</w:t>
      </w:r>
      <w:r>
        <w:rPr>
          <w:rFonts w:ascii="Verdana" w:hAnsi="Verdana"/>
        </w:rPr>
        <w:t>s</w:t>
      </w:r>
      <w:r>
        <w:rPr>
          <w:rFonts w:ascii="Verdana" w:hAnsi="Verdana"/>
        </w:rPr>
        <w:t>ment objectives and their attributes</w:t>
      </w:r>
      <w:r w:rsidR="004207EE">
        <w:rPr>
          <w:rFonts w:ascii="Verdana" w:hAnsi="Verdana"/>
        </w:rPr>
        <w:t xml:space="preserve"> </w:t>
      </w:r>
      <w:r w:rsidR="00161ED1">
        <w:rPr>
          <w:rFonts w:ascii="Verdana" w:hAnsi="Verdana"/>
        </w:rPr>
        <w:t>being seen as</w:t>
      </w:r>
      <w:r w:rsidR="004207EE">
        <w:rPr>
          <w:rFonts w:ascii="Verdana" w:hAnsi="Verdana"/>
        </w:rPr>
        <w:t xml:space="preserve"> a fundamental part in the formation of the qualifications</w:t>
      </w:r>
      <w:r>
        <w:rPr>
          <w:rFonts w:ascii="Verdana" w:hAnsi="Verdana"/>
        </w:rPr>
        <w:t>.</w:t>
      </w:r>
      <w:r w:rsidR="004207EE">
        <w:rPr>
          <w:rFonts w:ascii="Verdana" w:hAnsi="Verdana"/>
        </w:rPr>
        <w:t xml:space="preserve"> </w:t>
      </w:r>
    </w:p>
    <w:p w14:paraId="7EC5D0E8" w14:textId="192171CB" w:rsidR="007C74FE" w:rsidRDefault="00532BDA" w:rsidP="00E7337A">
      <w:pPr>
        <w:pStyle w:val="Body"/>
        <w:rPr>
          <w:rFonts w:ascii="Verdana" w:hAnsi="Verdana"/>
        </w:rPr>
      </w:pPr>
      <w:r>
        <w:rPr>
          <w:rFonts w:ascii="Verdana" w:hAnsi="Verdana"/>
        </w:rPr>
        <w:t xml:space="preserve">The qualifications share </w:t>
      </w:r>
      <w:r w:rsidR="00230538">
        <w:rPr>
          <w:rFonts w:ascii="Verdana" w:hAnsi="Verdana"/>
        </w:rPr>
        <w:t>similar assessment objectives, which ensure</w:t>
      </w:r>
      <w:r>
        <w:rPr>
          <w:rFonts w:ascii="Verdana" w:hAnsi="Verdana"/>
        </w:rPr>
        <w:t xml:space="preserve"> that there is a co</w:t>
      </w:r>
      <w:r>
        <w:rPr>
          <w:rFonts w:ascii="Verdana" w:hAnsi="Verdana"/>
        </w:rPr>
        <w:t>m</w:t>
      </w:r>
      <w:r>
        <w:rPr>
          <w:rFonts w:ascii="Verdana" w:hAnsi="Verdana"/>
        </w:rPr>
        <w:t xml:space="preserve">monality in the approach and emphasis of assessments, valuing the skills of problem solving and reasoning in mathematics. There are differences in the weightings given to these skills in the </w:t>
      </w:r>
      <w:r w:rsidR="00155494">
        <w:rPr>
          <w:rFonts w:ascii="Verdana" w:hAnsi="Verdana"/>
        </w:rPr>
        <w:t>assessment of each qualification, ensuring that it has the appropriate emphasis.</w:t>
      </w:r>
      <w:r>
        <w:rPr>
          <w:rFonts w:ascii="Verdana" w:hAnsi="Verdana"/>
        </w:rPr>
        <w:t xml:space="preserve"> </w:t>
      </w:r>
    </w:p>
    <w:p w14:paraId="03256A84" w14:textId="52C3656F" w:rsidR="007C74FE" w:rsidRDefault="004207EE" w:rsidP="00E7337A">
      <w:pPr>
        <w:pStyle w:val="Body"/>
        <w:rPr>
          <w:rFonts w:ascii="Verdana" w:hAnsi="Verdana"/>
        </w:rPr>
      </w:pPr>
      <w:r>
        <w:rPr>
          <w:rFonts w:ascii="Verdana" w:hAnsi="Verdana"/>
        </w:rPr>
        <w:lastRenderedPageBreak/>
        <w:t>An emphasis being placed upon developing mathematical thinking across the qualifications is very welcome</w:t>
      </w:r>
      <w:r w:rsidR="00F57A06">
        <w:rPr>
          <w:rFonts w:ascii="Verdana" w:hAnsi="Verdana"/>
        </w:rPr>
        <w:t>. However</w:t>
      </w:r>
      <w:r>
        <w:rPr>
          <w:rFonts w:ascii="Verdana" w:hAnsi="Verdana"/>
        </w:rPr>
        <w:t>, it</w:t>
      </w:r>
      <w:r w:rsidR="00F57A06">
        <w:rPr>
          <w:rFonts w:ascii="Verdana" w:hAnsi="Verdana"/>
        </w:rPr>
        <w:t xml:space="preserve"> is evident that to a</w:t>
      </w:r>
      <w:r w:rsidR="007C74FE">
        <w:rPr>
          <w:rFonts w:ascii="Verdana" w:hAnsi="Verdana"/>
        </w:rPr>
        <w:t>ssess problem solving is a challenging exe</w:t>
      </w:r>
      <w:r w:rsidR="007C74FE">
        <w:rPr>
          <w:rFonts w:ascii="Verdana" w:hAnsi="Verdana"/>
        </w:rPr>
        <w:t>r</w:t>
      </w:r>
      <w:r w:rsidR="007C74FE">
        <w:rPr>
          <w:rFonts w:ascii="Verdana" w:hAnsi="Verdana"/>
        </w:rPr>
        <w:t>cise</w:t>
      </w:r>
      <w:r w:rsidR="00F57A06">
        <w:rPr>
          <w:rFonts w:ascii="Verdana" w:hAnsi="Verdana"/>
        </w:rPr>
        <w:t>.</w:t>
      </w:r>
      <w:r w:rsidR="00155494">
        <w:rPr>
          <w:rFonts w:ascii="Verdana" w:hAnsi="Verdana"/>
        </w:rPr>
        <w:t xml:space="preserve"> Students and teachers will no doubt feel concerned </w:t>
      </w:r>
      <w:r w:rsidR="00676FFE">
        <w:rPr>
          <w:rFonts w:ascii="Verdana" w:hAnsi="Verdana"/>
        </w:rPr>
        <w:t>about the lack of predictability of such questions, particularly in the early years for new qualifications.</w:t>
      </w:r>
    </w:p>
    <w:p w14:paraId="486D96E8" w14:textId="7BD34A66" w:rsidR="00230538" w:rsidRPr="00DF705D" w:rsidRDefault="00230538" w:rsidP="00230538">
      <w:pPr>
        <w:pStyle w:val="Body"/>
        <w:rPr>
          <w:rFonts w:ascii="Verdana" w:hAnsi="Verdana"/>
          <w:b/>
        </w:rPr>
      </w:pPr>
      <w:r>
        <w:rPr>
          <w:rFonts w:ascii="Verdana" w:hAnsi="Verdana"/>
          <w:b/>
        </w:rPr>
        <w:t>5.1.</w:t>
      </w:r>
      <w:r w:rsidRPr="00DF705D">
        <w:rPr>
          <w:rFonts w:ascii="Verdana" w:hAnsi="Verdana"/>
          <w:b/>
        </w:rPr>
        <w:t xml:space="preserve"> </w:t>
      </w:r>
      <w:r>
        <w:rPr>
          <w:rFonts w:ascii="Verdana" w:hAnsi="Verdana"/>
          <w:b/>
        </w:rPr>
        <w:t xml:space="preserve">The </w:t>
      </w:r>
      <w:r w:rsidR="0005771A">
        <w:rPr>
          <w:rFonts w:ascii="Verdana" w:hAnsi="Verdana"/>
          <w:b/>
        </w:rPr>
        <w:t xml:space="preserve">inherent difficulty of the </w:t>
      </w:r>
      <w:r>
        <w:rPr>
          <w:rFonts w:ascii="Verdana" w:hAnsi="Verdana"/>
          <w:b/>
        </w:rPr>
        <w:t xml:space="preserve">overarching </w:t>
      </w:r>
      <w:r w:rsidR="0005771A">
        <w:rPr>
          <w:rFonts w:ascii="Verdana" w:hAnsi="Verdana"/>
          <w:b/>
        </w:rPr>
        <w:t xml:space="preserve">curriculum </w:t>
      </w:r>
      <w:r>
        <w:rPr>
          <w:rFonts w:ascii="Verdana" w:hAnsi="Verdana"/>
          <w:b/>
        </w:rPr>
        <w:t>development cycle</w:t>
      </w:r>
    </w:p>
    <w:p w14:paraId="64BACE99" w14:textId="370C6247" w:rsidR="006D55E8" w:rsidRDefault="00676FFE" w:rsidP="00E7337A">
      <w:pPr>
        <w:pStyle w:val="Body"/>
        <w:rPr>
          <w:rFonts w:ascii="Verdana" w:hAnsi="Verdana"/>
        </w:rPr>
      </w:pPr>
      <w:r>
        <w:rPr>
          <w:rFonts w:ascii="Verdana" w:hAnsi="Verdana"/>
        </w:rPr>
        <w:t xml:space="preserve">The qualification development system in England has a division of responsibility between the DfE, who are responsible for content and Ofqual who are responsible for assessment and ensuring that qualifications meet required standards. </w:t>
      </w:r>
      <w:r w:rsidR="006D55E8">
        <w:rPr>
          <w:rFonts w:ascii="Verdana" w:hAnsi="Verdana"/>
        </w:rPr>
        <w:t>Development takes place in stages.</w:t>
      </w:r>
    </w:p>
    <w:p w14:paraId="4939163F" w14:textId="0556725D" w:rsidR="006D55E8" w:rsidRDefault="006D55E8" w:rsidP="00E7337A">
      <w:pPr>
        <w:pStyle w:val="Body"/>
        <w:rPr>
          <w:rFonts w:ascii="Verdana" w:hAnsi="Verdana"/>
        </w:rPr>
      </w:pPr>
      <w:r>
        <w:rPr>
          <w:noProof/>
          <w:lang w:val="en-GB" w:eastAsia="en-GB"/>
        </w:rPr>
        <w:drawing>
          <wp:anchor distT="0" distB="0" distL="114300" distR="114300" simplePos="0" relativeHeight="251659264" behindDoc="0" locked="0" layoutInCell="1" allowOverlap="1" wp14:anchorId="606E03D1" wp14:editId="7C20A582">
            <wp:simplePos x="0" y="0"/>
            <wp:positionH relativeFrom="column">
              <wp:posOffset>0</wp:posOffset>
            </wp:positionH>
            <wp:positionV relativeFrom="paragraph">
              <wp:posOffset>228600</wp:posOffset>
            </wp:positionV>
            <wp:extent cx="5486400" cy="3200400"/>
            <wp:effectExtent l="0" t="0" r="0"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2E1738FE" w14:textId="77777777" w:rsidR="006D55E8" w:rsidRDefault="006D55E8" w:rsidP="00E7337A">
      <w:pPr>
        <w:pStyle w:val="Body"/>
        <w:rPr>
          <w:rFonts w:ascii="Verdana" w:hAnsi="Verdana"/>
        </w:rPr>
      </w:pPr>
    </w:p>
    <w:p w14:paraId="2B9009D6" w14:textId="77777777" w:rsidR="006D55E8" w:rsidRDefault="006D55E8" w:rsidP="00E7337A">
      <w:pPr>
        <w:pStyle w:val="Body"/>
        <w:rPr>
          <w:rFonts w:ascii="Verdana" w:hAnsi="Verdana"/>
        </w:rPr>
      </w:pPr>
    </w:p>
    <w:p w14:paraId="4FD629C3" w14:textId="77777777" w:rsidR="006D55E8" w:rsidRDefault="006D55E8" w:rsidP="00E7337A">
      <w:pPr>
        <w:pStyle w:val="Body"/>
        <w:rPr>
          <w:rFonts w:ascii="Verdana" w:hAnsi="Verdana"/>
        </w:rPr>
      </w:pPr>
    </w:p>
    <w:p w14:paraId="660D0191" w14:textId="77777777" w:rsidR="006D55E8" w:rsidRDefault="006D55E8" w:rsidP="00E7337A">
      <w:pPr>
        <w:pStyle w:val="Body"/>
        <w:rPr>
          <w:rFonts w:ascii="Verdana" w:hAnsi="Verdana"/>
        </w:rPr>
      </w:pPr>
    </w:p>
    <w:p w14:paraId="1C020ED0" w14:textId="77777777" w:rsidR="006D55E8" w:rsidRDefault="006D55E8" w:rsidP="00E7337A">
      <w:pPr>
        <w:pStyle w:val="Body"/>
        <w:rPr>
          <w:rFonts w:ascii="Verdana" w:hAnsi="Verdana"/>
        </w:rPr>
      </w:pPr>
    </w:p>
    <w:p w14:paraId="15FF1410" w14:textId="77777777" w:rsidR="006D55E8" w:rsidRDefault="006D55E8" w:rsidP="00E7337A">
      <w:pPr>
        <w:pStyle w:val="Body"/>
        <w:rPr>
          <w:rFonts w:ascii="Verdana" w:hAnsi="Verdana"/>
        </w:rPr>
      </w:pPr>
    </w:p>
    <w:p w14:paraId="75B15CC3" w14:textId="77777777" w:rsidR="006D55E8" w:rsidRDefault="006D55E8" w:rsidP="00E7337A">
      <w:pPr>
        <w:pStyle w:val="Body"/>
        <w:rPr>
          <w:rFonts w:ascii="Verdana" w:hAnsi="Verdana"/>
        </w:rPr>
      </w:pPr>
    </w:p>
    <w:p w14:paraId="30409276" w14:textId="77777777" w:rsidR="006D55E8" w:rsidRDefault="006D55E8" w:rsidP="00E7337A">
      <w:pPr>
        <w:pStyle w:val="Body"/>
        <w:rPr>
          <w:rFonts w:ascii="Verdana" w:hAnsi="Verdana"/>
        </w:rPr>
      </w:pPr>
    </w:p>
    <w:p w14:paraId="383F88D1" w14:textId="77777777" w:rsidR="006D55E8" w:rsidRDefault="006D55E8" w:rsidP="00E7337A">
      <w:pPr>
        <w:pStyle w:val="Body"/>
        <w:rPr>
          <w:rFonts w:ascii="Verdana" w:hAnsi="Verdana"/>
        </w:rPr>
      </w:pPr>
    </w:p>
    <w:p w14:paraId="78708C7E" w14:textId="77777777" w:rsidR="006D55E8" w:rsidRDefault="006D55E8" w:rsidP="00E7337A">
      <w:pPr>
        <w:pStyle w:val="Body"/>
        <w:rPr>
          <w:rFonts w:ascii="Verdana" w:hAnsi="Verdana"/>
        </w:rPr>
      </w:pPr>
    </w:p>
    <w:p w14:paraId="10CAC46C" w14:textId="77777777" w:rsidR="006D55E8" w:rsidRDefault="006D55E8" w:rsidP="00E7337A">
      <w:pPr>
        <w:pStyle w:val="Body"/>
        <w:rPr>
          <w:rFonts w:ascii="Verdana" w:hAnsi="Verdana"/>
        </w:rPr>
      </w:pPr>
    </w:p>
    <w:p w14:paraId="4DDE2672" w14:textId="77777777" w:rsidR="006D55E8" w:rsidRDefault="006D55E8" w:rsidP="00E7337A">
      <w:pPr>
        <w:pStyle w:val="Body"/>
        <w:rPr>
          <w:rFonts w:ascii="Verdana" w:hAnsi="Verdana"/>
        </w:rPr>
      </w:pPr>
    </w:p>
    <w:p w14:paraId="5E75BAA1" w14:textId="77777777" w:rsidR="006D55E8" w:rsidRDefault="006D55E8" w:rsidP="00E7337A">
      <w:pPr>
        <w:pStyle w:val="Body"/>
        <w:rPr>
          <w:rFonts w:ascii="Verdana" w:hAnsi="Verdana"/>
        </w:rPr>
      </w:pPr>
    </w:p>
    <w:p w14:paraId="65859CCF" w14:textId="77777777" w:rsidR="006D55E8" w:rsidRDefault="006D55E8" w:rsidP="00E7337A">
      <w:pPr>
        <w:pStyle w:val="Body"/>
        <w:rPr>
          <w:rFonts w:ascii="Verdana" w:hAnsi="Verdana"/>
        </w:rPr>
      </w:pPr>
    </w:p>
    <w:p w14:paraId="51DDA7BC" w14:textId="77777777" w:rsidR="006D55E8" w:rsidRDefault="006D55E8" w:rsidP="00E7337A">
      <w:pPr>
        <w:pStyle w:val="Body"/>
        <w:rPr>
          <w:rFonts w:ascii="Verdana" w:hAnsi="Verdana"/>
        </w:rPr>
      </w:pPr>
    </w:p>
    <w:p w14:paraId="334C3D3D" w14:textId="77777777" w:rsidR="00974AEE" w:rsidRDefault="00676FFE" w:rsidP="00594696">
      <w:pPr>
        <w:pStyle w:val="Body"/>
        <w:rPr>
          <w:rFonts w:ascii="Verdana" w:hAnsi="Verdana"/>
        </w:rPr>
      </w:pPr>
      <w:r>
        <w:rPr>
          <w:rFonts w:ascii="Verdana" w:hAnsi="Verdana"/>
        </w:rPr>
        <w:t xml:space="preserve">There is </w:t>
      </w:r>
      <w:r w:rsidR="006D55E8">
        <w:rPr>
          <w:rFonts w:ascii="Verdana" w:hAnsi="Verdana"/>
        </w:rPr>
        <w:t xml:space="preserve">communication between the stakeholders at each stage of the cycle but </w:t>
      </w:r>
      <w:r>
        <w:rPr>
          <w:rFonts w:ascii="Verdana" w:hAnsi="Verdana"/>
        </w:rPr>
        <w:t>no possibi</w:t>
      </w:r>
      <w:r>
        <w:rPr>
          <w:rFonts w:ascii="Verdana" w:hAnsi="Verdana"/>
        </w:rPr>
        <w:t>l</w:t>
      </w:r>
      <w:r>
        <w:rPr>
          <w:rFonts w:ascii="Verdana" w:hAnsi="Verdana"/>
        </w:rPr>
        <w:t xml:space="preserve">ity of review </w:t>
      </w:r>
      <w:r w:rsidR="006D55E8">
        <w:rPr>
          <w:rFonts w:ascii="Verdana" w:hAnsi="Verdana"/>
        </w:rPr>
        <w:t>of content or</w:t>
      </w:r>
      <w:r>
        <w:rPr>
          <w:rFonts w:ascii="Verdana" w:hAnsi="Verdana"/>
        </w:rPr>
        <w:t xml:space="preserve"> assessment rules once development of qualifications has started; the only possibility for adjusting qualifications is to start </w:t>
      </w:r>
      <w:r w:rsidR="006D55E8">
        <w:rPr>
          <w:rFonts w:ascii="Verdana" w:hAnsi="Verdana"/>
        </w:rPr>
        <w:t xml:space="preserve">the cycle </w:t>
      </w:r>
      <w:r>
        <w:rPr>
          <w:rFonts w:ascii="Verdana" w:hAnsi="Verdana"/>
        </w:rPr>
        <w:t>again by developing new content and rules for assessment and developing new qualifications.</w:t>
      </w:r>
      <w:r w:rsidR="0005771A">
        <w:rPr>
          <w:rFonts w:ascii="Verdana" w:hAnsi="Verdana"/>
        </w:rPr>
        <w:t xml:space="preserve"> Evidently t</w:t>
      </w:r>
      <w:r w:rsidR="00EA5185">
        <w:rPr>
          <w:rFonts w:ascii="Verdana" w:hAnsi="Verdana"/>
        </w:rPr>
        <w:t>his is a time-consuming and intensive process</w:t>
      </w:r>
      <w:r w:rsidR="009731C8">
        <w:rPr>
          <w:rFonts w:ascii="Verdana" w:hAnsi="Verdana"/>
        </w:rPr>
        <w:t xml:space="preserve">, but one which the awarding </w:t>
      </w:r>
      <w:proofErr w:type="spellStart"/>
      <w:r w:rsidR="009731C8">
        <w:rPr>
          <w:rFonts w:ascii="Verdana" w:hAnsi="Verdana"/>
        </w:rPr>
        <w:t>organisations</w:t>
      </w:r>
      <w:proofErr w:type="spellEnd"/>
      <w:r w:rsidR="009731C8">
        <w:rPr>
          <w:rFonts w:ascii="Verdana" w:hAnsi="Verdana"/>
        </w:rPr>
        <w:t xml:space="preserve"> need to adhere to, in order to have their qualifications accredited. </w:t>
      </w:r>
    </w:p>
    <w:p w14:paraId="533D903D" w14:textId="4E7F70D2" w:rsidR="0005771A" w:rsidRDefault="009731C8" w:rsidP="00594696">
      <w:pPr>
        <w:pStyle w:val="Body"/>
        <w:rPr>
          <w:rFonts w:ascii="Verdana" w:hAnsi="Verdana"/>
        </w:rPr>
      </w:pPr>
      <w:r>
        <w:rPr>
          <w:rFonts w:ascii="Verdana" w:hAnsi="Verdana"/>
        </w:rPr>
        <w:t xml:space="preserve">Assessment </w:t>
      </w:r>
      <w:r w:rsidR="00974AEE">
        <w:rPr>
          <w:rFonts w:ascii="Verdana" w:hAnsi="Verdana"/>
        </w:rPr>
        <w:t>is the mechanism by which students demonstrate their understanding of a qua</w:t>
      </w:r>
      <w:r w:rsidR="00974AEE">
        <w:rPr>
          <w:rFonts w:ascii="Verdana" w:hAnsi="Verdana"/>
        </w:rPr>
        <w:t>l</w:t>
      </w:r>
      <w:r w:rsidR="00974AEE">
        <w:rPr>
          <w:rFonts w:ascii="Verdana" w:hAnsi="Verdana"/>
        </w:rPr>
        <w:t xml:space="preserve">ification and upon which they are graded. Teachers delivering these new qualifications to the students need to be prepared, and need to be confident in the </w:t>
      </w:r>
      <w:r w:rsidR="00DC1BA3">
        <w:rPr>
          <w:rFonts w:ascii="Verdana" w:hAnsi="Verdana"/>
        </w:rPr>
        <w:t xml:space="preserve">content and its </w:t>
      </w:r>
      <w:r w:rsidR="00974AEE">
        <w:rPr>
          <w:rFonts w:ascii="Verdana" w:hAnsi="Verdana"/>
        </w:rPr>
        <w:t>asses</w:t>
      </w:r>
      <w:r w:rsidR="00974AEE">
        <w:rPr>
          <w:rFonts w:ascii="Verdana" w:hAnsi="Verdana"/>
        </w:rPr>
        <w:t>s</w:t>
      </w:r>
      <w:r w:rsidR="00974AEE">
        <w:rPr>
          <w:rFonts w:ascii="Verdana" w:hAnsi="Verdana"/>
        </w:rPr>
        <w:t xml:space="preserve">ment. It is pleasing to see that awarding </w:t>
      </w:r>
      <w:proofErr w:type="spellStart"/>
      <w:r w:rsidR="00974AEE">
        <w:rPr>
          <w:rFonts w:ascii="Verdana" w:hAnsi="Verdana"/>
        </w:rPr>
        <w:t>organsiations</w:t>
      </w:r>
      <w:proofErr w:type="spellEnd"/>
      <w:r w:rsidR="00974AEE">
        <w:rPr>
          <w:rFonts w:ascii="Verdana" w:hAnsi="Verdana"/>
        </w:rPr>
        <w:t xml:space="preserve"> and curriculum developers, such as MEI, have been offering considerable support during this period of change</w:t>
      </w:r>
      <w:r w:rsidR="00DC1BA3">
        <w:rPr>
          <w:rFonts w:ascii="Verdana" w:hAnsi="Verdana"/>
        </w:rPr>
        <w:t>.</w:t>
      </w:r>
    </w:p>
    <w:p w14:paraId="7D97CB90" w14:textId="77777777" w:rsidR="004066C1" w:rsidRPr="00960CCB" w:rsidRDefault="004066C1" w:rsidP="004066C1">
      <w:pPr>
        <w:pStyle w:val="HeaderAbs"/>
        <w:rPr>
          <w:rFonts w:ascii="Verdana" w:hAnsi="Verdana" w:cs="Arial"/>
          <w:szCs w:val="24"/>
          <w:lang w:val="en-GB"/>
        </w:rPr>
      </w:pPr>
      <w:r w:rsidRPr="00960CCB">
        <w:rPr>
          <w:rFonts w:ascii="Verdana" w:hAnsi="Verdana" w:cs="Arial"/>
          <w:caps w:val="0"/>
          <w:szCs w:val="24"/>
          <w:lang w:val="en-GB"/>
        </w:rPr>
        <w:t>References</w:t>
      </w:r>
      <w:bookmarkEnd w:id="1"/>
    </w:p>
    <w:p w14:paraId="390611E9" w14:textId="2BADF24D" w:rsidR="00B85255" w:rsidRDefault="00B85255" w:rsidP="00B85255">
      <w:pPr>
        <w:pStyle w:val="Reference"/>
        <w:numPr>
          <w:ilvl w:val="0"/>
          <w:numId w:val="0"/>
        </w:numPr>
        <w:tabs>
          <w:tab w:val="left" w:pos="720"/>
          <w:tab w:val="right" w:pos="9360"/>
        </w:tabs>
        <w:rPr>
          <w:rFonts w:ascii="Verdana" w:hAnsi="Verdana" w:cs="Arial"/>
          <w:sz w:val="20"/>
        </w:rPr>
      </w:pPr>
      <w:r>
        <w:rPr>
          <w:rFonts w:ascii="Verdana" w:hAnsi="Verdana" w:cs="Arial"/>
          <w:sz w:val="20"/>
        </w:rPr>
        <w:t xml:space="preserve">ACME (2016) </w:t>
      </w:r>
      <w:r w:rsidRPr="006703C9">
        <w:rPr>
          <w:rFonts w:ascii="Verdana" w:hAnsi="Verdana" w:cs="Arial"/>
          <w:sz w:val="20"/>
        </w:rPr>
        <w:t>Problem solving in mathematics:</w:t>
      </w:r>
      <w:r>
        <w:rPr>
          <w:rFonts w:ascii="Verdana" w:hAnsi="Verdana" w:cs="Arial"/>
          <w:sz w:val="20"/>
        </w:rPr>
        <w:t xml:space="preserve"> </w:t>
      </w:r>
      <w:r w:rsidRPr="006703C9">
        <w:rPr>
          <w:rFonts w:ascii="Verdana" w:hAnsi="Verdana" w:cs="Arial"/>
          <w:sz w:val="20"/>
        </w:rPr>
        <w:t>realising the vision through better</w:t>
      </w:r>
      <w:r>
        <w:rPr>
          <w:rFonts w:ascii="Verdana" w:hAnsi="Verdana" w:cs="Arial"/>
          <w:sz w:val="20"/>
        </w:rPr>
        <w:t xml:space="preserve"> </w:t>
      </w:r>
      <w:r w:rsidRPr="006703C9">
        <w:rPr>
          <w:rFonts w:ascii="Verdana" w:hAnsi="Verdana" w:cs="Arial"/>
          <w:sz w:val="20"/>
        </w:rPr>
        <w:t>asses</w:t>
      </w:r>
      <w:r w:rsidRPr="006703C9">
        <w:rPr>
          <w:rFonts w:ascii="Verdana" w:hAnsi="Verdana" w:cs="Arial"/>
          <w:sz w:val="20"/>
        </w:rPr>
        <w:t>s</w:t>
      </w:r>
      <w:r w:rsidRPr="006703C9">
        <w:rPr>
          <w:rFonts w:ascii="Verdana" w:hAnsi="Verdana" w:cs="Arial"/>
          <w:sz w:val="20"/>
        </w:rPr>
        <w:t>ment</w:t>
      </w:r>
      <w:r>
        <w:rPr>
          <w:rFonts w:ascii="Verdana" w:hAnsi="Verdana" w:cs="Arial"/>
          <w:sz w:val="20"/>
        </w:rPr>
        <w:t xml:space="preserve">. Available via </w:t>
      </w:r>
      <w:hyperlink r:id="rId13" w:history="1">
        <w:r w:rsidRPr="009B532D">
          <w:rPr>
            <w:rStyle w:val="Hyperlink"/>
            <w:rFonts w:ascii="Verdana" w:hAnsi="Verdana" w:cs="Arial"/>
            <w:sz w:val="20"/>
          </w:rPr>
          <w:t>http://www.acme-uk.org/news/news-items-repository/2016/6/assessment-of-problem-solving-report</w:t>
        </w:r>
      </w:hyperlink>
      <w:r>
        <w:rPr>
          <w:rFonts w:ascii="Verdana" w:hAnsi="Verdana" w:cs="Arial"/>
          <w:sz w:val="20"/>
        </w:rPr>
        <w:t xml:space="preserve"> </w:t>
      </w:r>
      <w:r w:rsidR="006B189F">
        <w:rPr>
          <w:rFonts w:ascii="Verdana" w:hAnsi="Verdana" w:cs="Arial"/>
          <w:sz w:val="20"/>
        </w:rPr>
        <w:t>(</w:t>
      </w:r>
      <w:r>
        <w:rPr>
          <w:rFonts w:ascii="Verdana" w:hAnsi="Verdana" w:cs="Arial"/>
          <w:sz w:val="20"/>
        </w:rPr>
        <w:t>26 May 2017</w:t>
      </w:r>
      <w:r w:rsidR="006B189F">
        <w:rPr>
          <w:rFonts w:ascii="Verdana" w:hAnsi="Verdana" w:cs="Arial"/>
          <w:sz w:val="20"/>
        </w:rPr>
        <w:t>)</w:t>
      </w:r>
    </w:p>
    <w:p w14:paraId="5CFDD230" w14:textId="3AA14FFE" w:rsidR="00B87FA9" w:rsidRDefault="00B87FA9" w:rsidP="004066C1">
      <w:pPr>
        <w:pStyle w:val="Reference"/>
        <w:numPr>
          <w:ilvl w:val="0"/>
          <w:numId w:val="0"/>
        </w:numPr>
        <w:tabs>
          <w:tab w:val="left" w:pos="720"/>
        </w:tabs>
        <w:rPr>
          <w:rFonts w:ascii="Verdana" w:hAnsi="Verdana" w:cs="Arial"/>
          <w:sz w:val="20"/>
        </w:rPr>
      </w:pPr>
      <w:r w:rsidRPr="00B87FA9">
        <w:rPr>
          <w:rFonts w:ascii="Verdana" w:hAnsi="Verdana" w:cs="Arial"/>
          <w:sz w:val="20"/>
          <w:lang w:val="en-US"/>
        </w:rPr>
        <w:lastRenderedPageBreak/>
        <w:t xml:space="preserve">Dawson, T &amp; Lee, S (2015) Developing an innovative curriculum and teacher pedagogy for nurturing a positive disposition towards learning and using mathematics in post 16 students in England – ‘Critical Maths’. </w:t>
      </w:r>
      <w:r>
        <w:rPr>
          <w:rFonts w:ascii="Verdana" w:hAnsi="Verdana" w:cs="Arial"/>
          <w:sz w:val="20"/>
          <w:lang w:val="en-US"/>
        </w:rPr>
        <w:t xml:space="preserve">In </w:t>
      </w:r>
      <w:r w:rsidRPr="00B87FA9">
        <w:rPr>
          <w:rFonts w:ascii="Verdana" w:hAnsi="Verdana" w:cs="Arial"/>
          <w:sz w:val="20"/>
          <w:lang w:val="en-US"/>
        </w:rPr>
        <w:t>Hersh</w:t>
      </w:r>
      <w:r>
        <w:rPr>
          <w:rFonts w:ascii="Verdana" w:hAnsi="Verdana" w:cs="Arial"/>
          <w:sz w:val="20"/>
          <w:lang w:val="en-US"/>
        </w:rPr>
        <w:t xml:space="preserve"> M.A</w:t>
      </w:r>
      <w:r w:rsidRPr="00B87FA9">
        <w:rPr>
          <w:rFonts w:ascii="Verdana" w:hAnsi="Verdana" w:cs="Arial"/>
          <w:sz w:val="20"/>
          <w:lang w:val="en-US"/>
        </w:rPr>
        <w:t xml:space="preserve"> </w:t>
      </w:r>
      <w:r w:rsidR="009B7C3F">
        <w:rPr>
          <w:rFonts w:ascii="Verdana" w:hAnsi="Verdana" w:cs="Arial"/>
          <w:sz w:val="20"/>
          <w:lang w:val="en-US"/>
        </w:rPr>
        <w:t>&amp;</w:t>
      </w:r>
      <w:r w:rsidRPr="00B87FA9">
        <w:rPr>
          <w:rFonts w:ascii="Verdana" w:hAnsi="Verdana" w:cs="Arial"/>
          <w:sz w:val="20"/>
          <w:lang w:val="en-US"/>
        </w:rPr>
        <w:t xml:space="preserve"> </w:t>
      </w:r>
      <w:proofErr w:type="spellStart"/>
      <w:r w:rsidRPr="00B87FA9">
        <w:rPr>
          <w:rFonts w:ascii="Verdana" w:hAnsi="Verdana" w:cs="Arial"/>
          <w:sz w:val="20"/>
          <w:lang w:val="en-US"/>
        </w:rPr>
        <w:t>M</w:t>
      </w:r>
      <w:r>
        <w:rPr>
          <w:rFonts w:ascii="Verdana" w:hAnsi="Verdana" w:cs="Arial"/>
          <w:sz w:val="20"/>
          <w:lang w:val="en-US"/>
        </w:rPr>
        <w:t>o</w:t>
      </w:r>
      <w:r w:rsidRPr="00B87FA9">
        <w:rPr>
          <w:rFonts w:ascii="Verdana" w:hAnsi="Verdana" w:cs="Arial"/>
          <w:sz w:val="20"/>
          <w:lang w:val="en-US"/>
        </w:rPr>
        <w:t>techa</w:t>
      </w:r>
      <w:proofErr w:type="spellEnd"/>
      <w:r>
        <w:rPr>
          <w:rFonts w:ascii="Verdana" w:hAnsi="Verdana" w:cs="Arial"/>
          <w:sz w:val="20"/>
          <w:lang w:val="en-US"/>
        </w:rPr>
        <w:t xml:space="preserve"> K (</w:t>
      </w:r>
      <w:proofErr w:type="spellStart"/>
      <w:r>
        <w:rPr>
          <w:rFonts w:ascii="Verdana" w:hAnsi="Verdana" w:cs="Arial"/>
          <w:sz w:val="20"/>
          <w:lang w:val="en-US"/>
        </w:rPr>
        <w:t>Eds</w:t>
      </w:r>
      <w:proofErr w:type="spellEnd"/>
      <w:r>
        <w:rPr>
          <w:rFonts w:ascii="Verdana" w:hAnsi="Verdana" w:cs="Arial"/>
          <w:sz w:val="20"/>
          <w:lang w:val="en-US"/>
        </w:rPr>
        <w:t xml:space="preserve">) Proceedings of the </w:t>
      </w:r>
      <w:r w:rsidRPr="00B87FA9">
        <w:rPr>
          <w:rFonts w:ascii="Verdana" w:hAnsi="Verdana" w:cs="Arial"/>
          <w:sz w:val="20"/>
          <w:lang w:val="en-US"/>
        </w:rPr>
        <w:t>IMA Inte</w:t>
      </w:r>
      <w:r w:rsidRPr="00B87FA9">
        <w:rPr>
          <w:rFonts w:ascii="Verdana" w:hAnsi="Verdana" w:cs="Arial"/>
          <w:sz w:val="20"/>
          <w:lang w:val="en-US"/>
        </w:rPr>
        <w:t>r</w:t>
      </w:r>
      <w:r w:rsidRPr="00B87FA9">
        <w:rPr>
          <w:rFonts w:ascii="Verdana" w:hAnsi="Verdana" w:cs="Arial"/>
          <w:sz w:val="20"/>
          <w:lang w:val="en-US"/>
        </w:rPr>
        <w:t>national Conference on Barriers and Enablers to Learning Maths</w:t>
      </w:r>
      <w:r>
        <w:rPr>
          <w:rFonts w:ascii="Verdana" w:hAnsi="Verdana" w:cs="Arial"/>
          <w:sz w:val="20"/>
          <w:lang w:val="en-US"/>
        </w:rPr>
        <w:t xml:space="preserve">: </w:t>
      </w:r>
      <w:r w:rsidRPr="00B87FA9">
        <w:rPr>
          <w:rFonts w:ascii="Verdana" w:hAnsi="Verdana" w:cs="Arial"/>
          <w:sz w:val="20"/>
          <w:lang w:val="en-US"/>
        </w:rPr>
        <w:t>Enhancing Learning and Teaching for All Learners</w:t>
      </w:r>
      <w:r>
        <w:rPr>
          <w:rFonts w:ascii="Verdana" w:hAnsi="Verdana" w:cs="Arial"/>
          <w:sz w:val="20"/>
          <w:lang w:val="en-US"/>
        </w:rPr>
        <w:t xml:space="preserve">. </w:t>
      </w:r>
      <w:r w:rsidRPr="00B87FA9">
        <w:rPr>
          <w:rFonts w:ascii="Verdana" w:hAnsi="Verdana" w:cs="Arial"/>
          <w:sz w:val="20"/>
          <w:lang w:val="en-US"/>
        </w:rPr>
        <w:t xml:space="preserve"> </w:t>
      </w:r>
    </w:p>
    <w:p w14:paraId="1908FA70" w14:textId="16ED525A" w:rsidR="00CE20BF" w:rsidRDefault="00C26488" w:rsidP="004066C1">
      <w:pPr>
        <w:pStyle w:val="Reference"/>
        <w:numPr>
          <w:ilvl w:val="0"/>
          <w:numId w:val="0"/>
        </w:numPr>
        <w:tabs>
          <w:tab w:val="left" w:pos="720"/>
        </w:tabs>
        <w:rPr>
          <w:rFonts w:ascii="Verdana" w:hAnsi="Verdana" w:cs="Arial"/>
          <w:sz w:val="20"/>
        </w:rPr>
      </w:pPr>
      <w:r>
        <w:rPr>
          <w:rFonts w:ascii="Verdana" w:hAnsi="Verdana" w:cs="Arial"/>
          <w:sz w:val="20"/>
        </w:rPr>
        <w:t>DfE (2015</w:t>
      </w:r>
      <w:r w:rsidR="00CE20BF">
        <w:rPr>
          <w:rFonts w:ascii="Verdana" w:hAnsi="Verdana" w:cs="Arial"/>
          <w:sz w:val="20"/>
        </w:rPr>
        <w:t xml:space="preserve">) Core Maths qualifications: technical guidance. </w:t>
      </w:r>
      <w:r w:rsidR="009B7C3F">
        <w:rPr>
          <w:rFonts w:ascii="Verdana" w:hAnsi="Verdana" w:cs="Arial"/>
          <w:sz w:val="20"/>
        </w:rPr>
        <w:t xml:space="preserve">Available via </w:t>
      </w:r>
      <w:hyperlink r:id="rId14" w:history="1">
        <w:r w:rsidR="009B7C3F" w:rsidRPr="009B532D">
          <w:rPr>
            <w:rStyle w:val="Hyperlink"/>
            <w:rFonts w:ascii="Verdana" w:hAnsi="Verdana" w:cs="Arial"/>
            <w:sz w:val="20"/>
          </w:rPr>
          <w:t>https://www.gov.uk/government/publications/core-maths-qualifications-technical-guidance</w:t>
        </w:r>
      </w:hyperlink>
      <w:r w:rsidR="009B7C3F">
        <w:rPr>
          <w:rFonts w:ascii="Verdana" w:hAnsi="Verdana" w:cs="Arial"/>
          <w:sz w:val="20"/>
        </w:rPr>
        <w:t xml:space="preserve"> </w:t>
      </w:r>
      <w:r w:rsidR="006B189F">
        <w:rPr>
          <w:rFonts w:ascii="Verdana" w:hAnsi="Verdana" w:cs="Arial"/>
          <w:sz w:val="20"/>
        </w:rPr>
        <w:t>(26 May 2017)</w:t>
      </w:r>
    </w:p>
    <w:p w14:paraId="3E13E0AE" w14:textId="3A17C159" w:rsidR="0038165E" w:rsidRDefault="0086493D" w:rsidP="0086493D">
      <w:pPr>
        <w:pStyle w:val="Reference"/>
        <w:numPr>
          <w:ilvl w:val="0"/>
          <w:numId w:val="0"/>
        </w:numPr>
        <w:tabs>
          <w:tab w:val="left" w:pos="720"/>
        </w:tabs>
        <w:rPr>
          <w:rFonts w:ascii="Verdana" w:hAnsi="Verdana" w:cs="Arial"/>
          <w:sz w:val="20"/>
        </w:rPr>
      </w:pPr>
      <w:r>
        <w:rPr>
          <w:rFonts w:ascii="Verdana" w:hAnsi="Verdana" w:cs="Arial"/>
          <w:sz w:val="20"/>
        </w:rPr>
        <w:t xml:space="preserve">Dudzic, S &amp; Stripp, C (2012) </w:t>
      </w:r>
      <w:r w:rsidRPr="0086493D">
        <w:rPr>
          <w:rFonts w:ascii="Verdana" w:hAnsi="Verdana" w:cs="Arial"/>
          <w:sz w:val="20"/>
          <w:lang w:val="en-US"/>
        </w:rPr>
        <w:t>Integrati</w:t>
      </w:r>
      <w:r>
        <w:rPr>
          <w:rFonts w:ascii="Verdana" w:hAnsi="Verdana" w:cs="Arial"/>
          <w:sz w:val="20"/>
          <w:lang w:val="en-US"/>
        </w:rPr>
        <w:t xml:space="preserve">ng Mathematical Problem Solving: </w:t>
      </w:r>
      <w:r w:rsidRPr="0086493D">
        <w:rPr>
          <w:rFonts w:ascii="Verdana" w:hAnsi="Verdana" w:cs="Arial"/>
          <w:sz w:val="20"/>
          <w:lang w:val="en-US"/>
        </w:rPr>
        <w:t>Applying Math</w:t>
      </w:r>
      <w:r w:rsidRPr="0086493D">
        <w:rPr>
          <w:rFonts w:ascii="Verdana" w:hAnsi="Verdana" w:cs="Arial"/>
          <w:sz w:val="20"/>
          <w:lang w:val="en-US"/>
        </w:rPr>
        <w:t>e</w:t>
      </w:r>
      <w:r w:rsidRPr="0086493D">
        <w:rPr>
          <w:rFonts w:ascii="Verdana" w:hAnsi="Verdana" w:cs="Arial"/>
          <w:sz w:val="20"/>
          <w:lang w:val="en-US"/>
        </w:rPr>
        <w:t>matics and Statistics across the curriculum at level 3</w:t>
      </w:r>
      <w:r>
        <w:rPr>
          <w:rFonts w:ascii="Verdana" w:hAnsi="Verdana" w:cs="Arial"/>
          <w:sz w:val="20"/>
          <w:lang w:val="en-US"/>
        </w:rPr>
        <w:t xml:space="preserve"> -</w:t>
      </w:r>
      <w:r w:rsidRPr="0086493D">
        <w:rPr>
          <w:rFonts w:ascii="Verdana" w:hAnsi="Verdana" w:cs="Arial"/>
          <w:sz w:val="20"/>
          <w:lang w:val="en-US"/>
        </w:rPr>
        <w:t xml:space="preserve"> End of Project Report</w:t>
      </w:r>
      <w:r>
        <w:rPr>
          <w:rFonts w:ascii="Verdana" w:hAnsi="Verdana" w:cs="Arial"/>
          <w:sz w:val="20"/>
          <w:lang w:val="en-US"/>
        </w:rPr>
        <w:t xml:space="preserve">. Available via </w:t>
      </w:r>
      <w:hyperlink r:id="rId15" w:history="1">
        <w:r w:rsidRPr="009B532D">
          <w:rPr>
            <w:rStyle w:val="Hyperlink"/>
            <w:rFonts w:ascii="Verdana" w:hAnsi="Verdana" w:cs="Arial"/>
            <w:sz w:val="20"/>
          </w:rPr>
          <w:t>http://mei.org.uk/files/pdf/integrating_mathematical_problem_solving_end_of_project_report.pdf</w:t>
        </w:r>
      </w:hyperlink>
      <w:r>
        <w:rPr>
          <w:rFonts w:ascii="Verdana" w:hAnsi="Verdana" w:cs="Arial"/>
          <w:sz w:val="20"/>
        </w:rPr>
        <w:t xml:space="preserve"> </w:t>
      </w:r>
      <w:r w:rsidR="006B189F">
        <w:rPr>
          <w:rFonts w:ascii="Verdana" w:hAnsi="Verdana" w:cs="Arial"/>
          <w:sz w:val="20"/>
        </w:rPr>
        <w:t>(26 May 2017)</w:t>
      </w:r>
    </w:p>
    <w:p w14:paraId="55A4CB86" w14:textId="7A36B589" w:rsidR="009B7C3F" w:rsidRDefault="009B7C3F" w:rsidP="009B7C3F">
      <w:pPr>
        <w:pStyle w:val="Reference"/>
        <w:numPr>
          <w:ilvl w:val="0"/>
          <w:numId w:val="0"/>
        </w:numPr>
        <w:tabs>
          <w:tab w:val="left" w:pos="720"/>
          <w:tab w:val="right" w:pos="9360"/>
        </w:tabs>
        <w:rPr>
          <w:rFonts w:ascii="Verdana" w:hAnsi="Verdana" w:cs="Arial"/>
          <w:sz w:val="20"/>
        </w:rPr>
      </w:pPr>
      <w:r w:rsidRPr="009E1FD4">
        <w:rPr>
          <w:rFonts w:ascii="Verdana" w:hAnsi="Verdana" w:cs="Arial"/>
          <w:sz w:val="20"/>
          <w:lang w:val="en-US"/>
        </w:rPr>
        <w:t xml:space="preserve">Glaister, P. (2017) AS and A levels in Mathematics and Further Mathematics are changing - are you ready? MSOR Connections, 15 (3). pp. 14-27. </w:t>
      </w:r>
      <w:r>
        <w:rPr>
          <w:rFonts w:ascii="Verdana" w:hAnsi="Verdana" w:cs="Arial"/>
          <w:sz w:val="20"/>
          <w:lang w:val="en-US"/>
        </w:rPr>
        <w:t xml:space="preserve">Available via </w:t>
      </w:r>
      <w:hyperlink r:id="rId16" w:history="1">
        <w:r w:rsidRPr="009B532D">
          <w:rPr>
            <w:rStyle w:val="Hyperlink"/>
            <w:rFonts w:ascii="Verdana" w:hAnsi="Verdana" w:cs="Arial"/>
            <w:sz w:val="20"/>
            <w:lang w:val="en-US"/>
          </w:rPr>
          <w:t>https://journals.gre.ac.uk/index.php/msor/article/view/508/pdf</w:t>
        </w:r>
      </w:hyperlink>
      <w:r>
        <w:rPr>
          <w:rFonts w:ascii="Verdana" w:hAnsi="Verdana" w:cs="Arial"/>
          <w:sz w:val="20"/>
          <w:lang w:val="en-US"/>
        </w:rPr>
        <w:t xml:space="preserve"> </w:t>
      </w:r>
      <w:r w:rsidR="006B189F">
        <w:rPr>
          <w:rFonts w:ascii="Verdana" w:hAnsi="Verdana" w:cs="Arial"/>
          <w:sz w:val="20"/>
        </w:rPr>
        <w:t>(26 May 2017)</w:t>
      </w:r>
    </w:p>
    <w:p w14:paraId="25E74527" w14:textId="521C5FEE" w:rsidR="00B85255" w:rsidRDefault="00E4281A" w:rsidP="00B85255">
      <w:pPr>
        <w:pStyle w:val="Reference"/>
        <w:numPr>
          <w:ilvl w:val="0"/>
          <w:numId w:val="0"/>
        </w:numPr>
        <w:tabs>
          <w:tab w:val="left" w:pos="720"/>
          <w:tab w:val="right" w:pos="9360"/>
        </w:tabs>
        <w:rPr>
          <w:rFonts w:ascii="Verdana" w:hAnsi="Verdana" w:cs="Arial"/>
          <w:sz w:val="20"/>
        </w:rPr>
      </w:pPr>
      <w:r>
        <w:rPr>
          <w:rFonts w:ascii="Verdana" w:hAnsi="Verdana" w:cs="Arial"/>
          <w:sz w:val="20"/>
        </w:rPr>
        <w:t>Ofqual (2015)</w:t>
      </w:r>
      <w:r w:rsidR="00B85255" w:rsidRPr="00C475F0">
        <w:rPr>
          <w:rFonts w:ascii="Verdana" w:hAnsi="Verdana" w:cs="Arial"/>
          <w:sz w:val="20"/>
        </w:rPr>
        <w:t xml:space="preserve"> A Level Mathematics Working Group Report on Mathematical Problem Sol</w:t>
      </w:r>
      <w:r w:rsidR="00B85255" w:rsidRPr="00C475F0">
        <w:rPr>
          <w:rFonts w:ascii="Verdana" w:hAnsi="Verdana" w:cs="Arial"/>
          <w:sz w:val="20"/>
        </w:rPr>
        <w:t>v</w:t>
      </w:r>
      <w:r w:rsidR="00B85255" w:rsidRPr="00C475F0">
        <w:rPr>
          <w:rFonts w:ascii="Verdana" w:hAnsi="Verdana" w:cs="Arial"/>
          <w:sz w:val="20"/>
        </w:rPr>
        <w:t>ing, Modelling and the Use of Large Data Sets in Statistics in AS/A Level Mathematics and Further Mathematics. Available via</w:t>
      </w:r>
      <w:r w:rsidR="00B85255">
        <w:rPr>
          <w:rFonts w:ascii="Verdana" w:hAnsi="Verdana" w:cs="Arial"/>
          <w:sz w:val="20"/>
        </w:rPr>
        <w:t xml:space="preserve"> </w:t>
      </w:r>
      <w:hyperlink r:id="rId17" w:history="1">
        <w:r w:rsidR="00B85255" w:rsidRPr="009B532D">
          <w:rPr>
            <w:rStyle w:val="Hyperlink"/>
            <w:rFonts w:ascii="Verdana" w:hAnsi="Verdana" w:cs="Arial"/>
            <w:sz w:val="20"/>
          </w:rPr>
          <w:t>https://www.gov.uk/government/uploads/system/uploads/attachment_data/file/481857/a-levelmathematics-working-group-report.pdf</w:t>
        </w:r>
      </w:hyperlink>
      <w:r w:rsidR="00B85255">
        <w:rPr>
          <w:rFonts w:ascii="Verdana" w:hAnsi="Verdana" w:cs="Arial"/>
          <w:sz w:val="20"/>
        </w:rPr>
        <w:t xml:space="preserve"> </w:t>
      </w:r>
      <w:r w:rsidR="006B189F">
        <w:rPr>
          <w:rFonts w:ascii="Verdana" w:hAnsi="Verdana" w:cs="Arial"/>
          <w:sz w:val="20"/>
        </w:rPr>
        <w:t>(26 May 2017)</w:t>
      </w:r>
    </w:p>
    <w:p w14:paraId="2BDB9011" w14:textId="77777777" w:rsidR="00922BD6" w:rsidRDefault="00922BD6" w:rsidP="00922BD6">
      <w:pPr>
        <w:pStyle w:val="Reference"/>
        <w:numPr>
          <w:ilvl w:val="0"/>
          <w:numId w:val="0"/>
        </w:numPr>
        <w:tabs>
          <w:tab w:val="left" w:pos="720"/>
          <w:tab w:val="right" w:pos="9360"/>
        </w:tabs>
        <w:rPr>
          <w:rFonts w:ascii="Verdana" w:hAnsi="Verdana" w:cs="Arial"/>
          <w:sz w:val="20"/>
        </w:rPr>
      </w:pPr>
      <w:proofErr w:type="gramStart"/>
      <w:r>
        <w:rPr>
          <w:rFonts w:ascii="Verdana" w:hAnsi="Verdana" w:cs="Arial"/>
          <w:sz w:val="20"/>
        </w:rPr>
        <w:t>Ofqual (2016) GCE subject level conditions and requirements for Mathematics.</w:t>
      </w:r>
      <w:proofErr w:type="gramEnd"/>
      <w:r>
        <w:rPr>
          <w:rFonts w:ascii="Verdana" w:hAnsi="Verdana" w:cs="Arial"/>
          <w:sz w:val="20"/>
        </w:rPr>
        <w:t xml:space="preserve"> Available via </w:t>
      </w:r>
      <w:hyperlink r:id="rId18" w:history="1">
        <w:r w:rsidRPr="009B532D">
          <w:rPr>
            <w:rStyle w:val="Hyperlink"/>
            <w:rFonts w:ascii="Verdana" w:hAnsi="Verdana" w:cs="Arial"/>
            <w:sz w:val="20"/>
          </w:rPr>
          <w:t>https://www.gov.uk/government/publications/gce-subject-level-conditions-and-requirements-for-mathematics</w:t>
        </w:r>
      </w:hyperlink>
      <w:r>
        <w:rPr>
          <w:rFonts w:ascii="Verdana" w:hAnsi="Verdana" w:cs="Arial"/>
          <w:sz w:val="20"/>
        </w:rPr>
        <w:t xml:space="preserve"> [last accessed 26 May 2017].</w:t>
      </w:r>
    </w:p>
    <w:p w14:paraId="6639F02D" w14:textId="7BF8F849" w:rsidR="00C26488" w:rsidRDefault="00C26488" w:rsidP="00C26488">
      <w:pPr>
        <w:pStyle w:val="Reference"/>
        <w:numPr>
          <w:ilvl w:val="0"/>
          <w:numId w:val="0"/>
        </w:numPr>
        <w:tabs>
          <w:tab w:val="left" w:pos="720"/>
          <w:tab w:val="right" w:pos="9360"/>
        </w:tabs>
        <w:rPr>
          <w:rFonts w:ascii="Verdana" w:hAnsi="Verdana" w:cs="Arial"/>
          <w:sz w:val="20"/>
        </w:rPr>
      </w:pPr>
      <w:r>
        <w:rPr>
          <w:rFonts w:ascii="Verdana" w:hAnsi="Verdana" w:cs="Arial"/>
          <w:sz w:val="20"/>
        </w:rPr>
        <w:t xml:space="preserve">Ofqual (2017) GCSE subject level conditions and requirements for Mathematics. Available via </w:t>
      </w:r>
      <w:hyperlink r:id="rId19" w:history="1">
        <w:r w:rsidRPr="009B532D">
          <w:rPr>
            <w:rStyle w:val="Hyperlink"/>
            <w:rFonts w:ascii="Verdana" w:hAnsi="Verdana" w:cs="Arial"/>
            <w:sz w:val="20"/>
          </w:rPr>
          <w:t>https://www.gov.uk/government/publications/gcse-9-to-1-subject-level-conditions-and-requirements-for-mathematics</w:t>
        </w:r>
      </w:hyperlink>
      <w:r>
        <w:rPr>
          <w:rFonts w:ascii="Verdana" w:hAnsi="Verdana" w:cs="Arial"/>
          <w:sz w:val="20"/>
        </w:rPr>
        <w:t xml:space="preserve"> </w:t>
      </w:r>
      <w:r w:rsidR="006B189F">
        <w:rPr>
          <w:rFonts w:ascii="Verdana" w:hAnsi="Verdana" w:cs="Arial"/>
          <w:sz w:val="20"/>
        </w:rPr>
        <w:t>(26 May 2017)</w:t>
      </w:r>
    </w:p>
    <w:p w14:paraId="5E7CE53B" w14:textId="2E6C4E9D" w:rsidR="009E1FD4" w:rsidRDefault="00E4281A" w:rsidP="009E1FD4">
      <w:pPr>
        <w:pStyle w:val="Reference"/>
        <w:numPr>
          <w:ilvl w:val="0"/>
          <w:numId w:val="0"/>
        </w:numPr>
        <w:tabs>
          <w:tab w:val="left" w:pos="720"/>
          <w:tab w:val="right" w:pos="9360"/>
        </w:tabs>
        <w:rPr>
          <w:rFonts w:ascii="Verdana" w:hAnsi="Verdana" w:cs="Arial"/>
          <w:sz w:val="20"/>
        </w:rPr>
      </w:pPr>
      <w:proofErr w:type="gramStart"/>
      <w:r>
        <w:rPr>
          <w:rFonts w:ascii="Verdana" w:hAnsi="Verdana" w:cs="Arial"/>
          <w:sz w:val="20"/>
          <w:lang w:val="en-US"/>
        </w:rPr>
        <w:t>OCR (2017)</w:t>
      </w:r>
      <w:r w:rsidR="009E1FD4" w:rsidRPr="009E1FD4">
        <w:rPr>
          <w:rFonts w:ascii="Verdana" w:hAnsi="Verdana" w:cs="Arial"/>
          <w:sz w:val="20"/>
          <w:lang w:val="en-US"/>
        </w:rPr>
        <w:t xml:space="preserve"> OCR B (MEI) – AS and A level Mathematics and Further Mathematics.</w:t>
      </w:r>
      <w:proofErr w:type="gramEnd"/>
      <w:r w:rsidR="009E1FD4" w:rsidRPr="009E1FD4">
        <w:rPr>
          <w:rFonts w:ascii="Verdana" w:hAnsi="Verdana" w:cs="Arial"/>
          <w:sz w:val="20"/>
          <w:lang w:val="en-US"/>
        </w:rPr>
        <w:t xml:space="preserve"> Available via </w:t>
      </w:r>
      <w:hyperlink r:id="rId20" w:history="1">
        <w:r w:rsidR="009E1FD4" w:rsidRPr="009B532D">
          <w:rPr>
            <w:rStyle w:val="Hyperlink"/>
            <w:rFonts w:ascii="Verdana" w:hAnsi="Verdana" w:cs="Arial"/>
            <w:sz w:val="20"/>
            <w:lang w:val="en-US"/>
          </w:rPr>
          <w:t>http://www.ocr.org.uk/qualifications/by-subject/mathematics/as-a-level-maths-from-2017/</w:t>
        </w:r>
      </w:hyperlink>
      <w:r w:rsidR="009E1FD4">
        <w:rPr>
          <w:rFonts w:ascii="Verdana" w:hAnsi="Verdana" w:cs="Arial"/>
          <w:sz w:val="20"/>
          <w:lang w:val="en-US"/>
        </w:rPr>
        <w:t xml:space="preserve"> </w:t>
      </w:r>
      <w:r w:rsidR="009E1FD4" w:rsidRPr="009E1FD4">
        <w:rPr>
          <w:rFonts w:ascii="Verdana" w:hAnsi="Verdana" w:cs="Arial"/>
          <w:sz w:val="20"/>
          <w:lang w:val="en-US"/>
        </w:rPr>
        <w:t xml:space="preserve"> </w:t>
      </w:r>
      <w:r w:rsidR="006B189F">
        <w:rPr>
          <w:rFonts w:ascii="Verdana" w:hAnsi="Verdana" w:cs="Arial"/>
          <w:sz w:val="20"/>
        </w:rPr>
        <w:t>(26 May 2017)</w:t>
      </w:r>
    </w:p>
    <w:p w14:paraId="745BE4F8" w14:textId="751145E7" w:rsidR="009E1FD4" w:rsidRDefault="0071384E" w:rsidP="00C41646">
      <w:pPr>
        <w:pStyle w:val="Reference"/>
        <w:numPr>
          <w:ilvl w:val="0"/>
          <w:numId w:val="0"/>
        </w:numPr>
        <w:tabs>
          <w:tab w:val="left" w:pos="720"/>
          <w:tab w:val="right" w:pos="9360"/>
        </w:tabs>
        <w:rPr>
          <w:rFonts w:ascii="Verdana" w:hAnsi="Verdana" w:cs="Arial"/>
          <w:sz w:val="20"/>
        </w:rPr>
      </w:pPr>
      <w:r>
        <w:rPr>
          <w:rFonts w:ascii="Verdana" w:hAnsi="Verdana" w:cs="Arial"/>
          <w:sz w:val="20"/>
        </w:rPr>
        <w:t xml:space="preserve">TES (2017) </w:t>
      </w:r>
      <w:proofErr w:type="gramStart"/>
      <w:r w:rsidRPr="0071384E">
        <w:rPr>
          <w:rFonts w:ascii="Verdana" w:hAnsi="Verdana" w:cs="Arial"/>
          <w:sz w:val="20"/>
        </w:rPr>
        <w:t>New</w:t>
      </w:r>
      <w:proofErr w:type="gramEnd"/>
      <w:r w:rsidRPr="0071384E">
        <w:rPr>
          <w:rFonts w:ascii="Verdana" w:hAnsi="Verdana" w:cs="Arial"/>
          <w:sz w:val="20"/>
        </w:rPr>
        <w:t xml:space="preserve"> maths GCSE 'causes drop in A-level applications</w:t>
      </w:r>
      <w:r>
        <w:rPr>
          <w:rFonts w:ascii="Verdana" w:hAnsi="Verdana" w:cs="Arial"/>
          <w:sz w:val="20"/>
        </w:rPr>
        <w:t xml:space="preserve">. Available via </w:t>
      </w:r>
      <w:hyperlink r:id="rId21" w:history="1">
        <w:r w:rsidRPr="009B532D">
          <w:rPr>
            <w:rStyle w:val="Hyperlink"/>
            <w:rFonts w:ascii="Verdana" w:hAnsi="Verdana" w:cs="Arial"/>
            <w:sz w:val="20"/>
          </w:rPr>
          <w:t>https://www.tes.com/news/school-news/breaking-news/new-maths-gcse-causes-drop-a-level-applications</w:t>
        </w:r>
      </w:hyperlink>
      <w:r>
        <w:rPr>
          <w:rFonts w:ascii="Verdana" w:hAnsi="Verdana" w:cs="Arial"/>
          <w:sz w:val="20"/>
        </w:rPr>
        <w:t xml:space="preserve"> </w:t>
      </w:r>
      <w:r w:rsidR="006B189F">
        <w:rPr>
          <w:rFonts w:ascii="Verdana" w:hAnsi="Verdana" w:cs="Arial"/>
          <w:sz w:val="20"/>
        </w:rPr>
        <w:t>(26 May 2017)</w:t>
      </w:r>
    </w:p>
    <w:p w14:paraId="057A5BF7" w14:textId="77777777" w:rsidR="00C26488" w:rsidRDefault="00C26488" w:rsidP="00C41646">
      <w:pPr>
        <w:pStyle w:val="Reference"/>
        <w:numPr>
          <w:ilvl w:val="0"/>
          <w:numId w:val="0"/>
        </w:numPr>
        <w:tabs>
          <w:tab w:val="left" w:pos="720"/>
          <w:tab w:val="right" w:pos="9360"/>
        </w:tabs>
        <w:rPr>
          <w:rFonts w:ascii="Verdana" w:hAnsi="Verdana" w:cs="Arial"/>
          <w:sz w:val="20"/>
        </w:rPr>
      </w:pPr>
    </w:p>
    <w:sectPr w:rsidR="00C26488" w:rsidSect="004066C1">
      <w:headerReference w:type="default" r:id="rId22"/>
      <w:type w:val="continuous"/>
      <w:pgSz w:w="12240" w:h="15840"/>
      <w:pgMar w:top="1440" w:right="1440" w:bottom="1440" w:left="1440"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F74E" w14:textId="77777777" w:rsidR="00503F4A" w:rsidRDefault="00503F4A" w:rsidP="00594696">
      <w:r>
        <w:separator/>
      </w:r>
    </w:p>
  </w:endnote>
  <w:endnote w:type="continuationSeparator" w:id="0">
    <w:p w14:paraId="36BFA20E" w14:textId="77777777" w:rsidR="00503F4A" w:rsidRDefault="00503F4A"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EF2EB" w14:textId="77777777" w:rsidR="00503F4A" w:rsidRDefault="00503F4A" w:rsidP="00594696">
      <w:r>
        <w:separator/>
      </w:r>
    </w:p>
  </w:footnote>
  <w:footnote w:type="continuationSeparator" w:id="0">
    <w:p w14:paraId="3DEAD5F6" w14:textId="77777777" w:rsidR="00503F4A" w:rsidRDefault="00503F4A"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05063" w14:textId="77777777" w:rsidR="00847F3A" w:rsidRPr="00960CCB" w:rsidRDefault="00847F3A" w:rsidP="00847F3A">
    <w:pPr>
      <w:rPr>
        <w:rFonts w:cstheme="minorHAnsi"/>
        <w:b/>
        <w:sz w:val="30"/>
        <w:highlight w:val="yellow"/>
      </w:rPr>
    </w:pPr>
    <w:r w:rsidRPr="00960CCB">
      <w:rPr>
        <w:rFonts w:ascii="Verdana" w:hAnsi="Verdana"/>
        <w:sz w:val="16"/>
        <w:szCs w:val="16"/>
        <w:lang w:val="en-GB"/>
      </w:rPr>
      <w:t>IMA and CETL-MSOR 2017</w:t>
    </w:r>
    <w:r w:rsidR="0052672E" w:rsidRPr="00960CCB">
      <w:rPr>
        <w:rFonts w:ascii="Verdana" w:hAnsi="Verdana"/>
        <w:sz w:val="16"/>
        <w:szCs w:val="16"/>
        <w:lang w:val="en-GB"/>
      </w:rPr>
      <w:t>:</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74D8A487" w14:textId="77777777" w:rsidR="0052672E" w:rsidRPr="0052672E" w:rsidRDefault="0052672E"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E3074A7"/>
    <w:multiLevelType w:val="hybridMultilevel"/>
    <w:tmpl w:val="DD8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D70B2"/>
    <w:multiLevelType w:val="hybridMultilevel"/>
    <w:tmpl w:val="641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A1136"/>
    <w:multiLevelType w:val="hybridMultilevel"/>
    <w:tmpl w:val="053A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DF0406"/>
    <w:multiLevelType w:val="hybridMultilevel"/>
    <w:tmpl w:val="FB1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4"/>
  </w:num>
  <w:num w:numId="5">
    <w:abstractNumId w:val="1"/>
  </w:num>
  <w:num w:numId="6">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lla Dudzic">
    <w15:presenceInfo w15:providerId="AD" w15:userId="S-1-5-21-3186965879-695905550-3408800105-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5771A"/>
    <w:rsid w:val="000C6FF5"/>
    <w:rsid w:val="000E2224"/>
    <w:rsid w:val="00103044"/>
    <w:rsid w:val="001066A8"/>
    <w:rsid w:val="00123C8D"/>
    <w:rsid w:val="00155494"/>
    <w:rsid w:val="00161973"/>
    <w:rsid w:val="00161ED1"/>
    <w:rsid w:val="00187CC3"/>
    <w:rsid w:val="001945D8"/>
    <w:rsid w:val="00196AF1"/>
    <w:rsid w:val="001B5033"/>
    <w:rsid w:val="00226A43"/>
    <w:rsid w:val="00230538"/>
    <w:rsid w:val="00275984"/>
    <w:rsid w:val="003549E6"/>
    <w:rsid w:val="0038165E"/>
    <w:rsid w:val="003C3D89"/>
    <w:rsid w:val="003E3223"/>
    <w:rsid w:val="00401AF1"/>
    <w:rsid w:val="004066C1"/>
    <w:rsid w:val="004207EE"/>
    <w:rsid w:val="004369AD"/>
    <w:rsid w:val="00457BA4"/>
    <w:rsid w:val="0048097A"/>
    <w:rsid w:val="004C5164"/>
    <w:rsid w:val="004F5303"/>
    <w:rsid w:val="00503F4A"/>
    <w:rsid w:val="00512C6F"/>
    <w:rsid w:val="0052672E"/>
    <w:rsid w:val="00532BDA"/>
    <w:rsid w:val="005429CB"/>
    <w:rsid w:val="00586E12"/>
    <w:rsid w:val="00594696"/>
    <w:rsid w:val="005D5EDD"/>
    <w:rsid w:val="00605AF2"/>
    <w:rsid w:val="00610CD8"/>
    <w:rsid w:val="00622633"/>
    <w:rsid w:val="00622A54"/>
    <w:rsid w:val="0062682D"/>
    <w:rsid w:val="006703C9"/>
    <w:rsid w:val="00676FFE"/>
    <w:rsid w:val="006B189F"/>
    <w:rsid w:val="006D55E8"/>
    <w:rsid w:val="006E16CF"/>
    <w:rsid w:val="0071384E"/>
    <w:rsid w:val="007C699B"/>
    <w:rsid w:val="007C74FE"/>
    <w:rsid w:val="008204E3"/>
    <w:rsid w:val="00832236"/>
    <w:rsid w:val="008351C6"/>
    <w:rsid w:val="00842FF3"/>
    <w:rsid w:val="00846D21"/>
    <w:rsid w:val="0084754B"/>
    <w:rsid w:val="00847F3A"/>
    <w:rsid w:val="00850389"/>
    <w:rsid w:val="0086493D"/>
    <w:rsid w:val="008903D2"/>
    <w:rsid w:val="00892C7F"/>
    <w:rsid w:val="008A729C"/>
    <w:rsid w:val="008C5603"/>
    <w:rsid w:val="008D1A39"/>
    <w:rsid w:val="00912855"/>
    <w:rsid w:val="00922BD6"/>
    <w:rsid w:val="00960CCB"/>
    <w:rsid w:val="009731C8"/>
    <w:rsid w:val="00973AB3"/>
    <w:rsid w:val="00974AEE"/>
    <w:rsid w:val="009B7C3F"/>
    <w:rsid w:val="009C5263"/>
    <w:rsid w:val="009E1FD4"/>
    <w:rsid w:val="00A03693"/>
    <w:rsid w:val="00A17308"/>
    <w:rsid w:val="00A73C56"/>
    <w:rsid w:val="00A818A2"/>
    <w:rsid w:val="00B02647"/>
    <w:rsid w:val="00B413FC"/>
    <w:rsid w:val="00B82DC8"/>
    <w:rsid w:val="00B85255"/>
    <w:rsid w:val="00B87FA9"/>
    <w:rsid w:val="00C177A7"/>
    <w:rsid w:val="00C20ADE"/>
    <w:rsid w:val="00C26488"/>
    <w:rsid w:val="00C411B1"/>
    <w:rsid w:val="00C41646"/>
    <w:rsid w:val="00C46E00"/>
    <w:rsid w:val="00C475F0"/>
    <w:rsid w:val="00C524E9"/>
    <w:rsid w:val="00C8738E"/>
    <w:rsid w:val="00CE20BF"/>
    <w:rsid w:val="00D261DD"/>
    <w:rsid w:val="00D316E0"/>
    <w:rsid w:val="00D43E7B"/>
    <w:rsid w:val="00D66E10"/>
    <w:rsid w:val="00D67543"/>
    <w:rsid w:val="00DC1BA3"/>
    <w:rsid w:val="00DC48AE"/>
    <w:rsid w:val="00DF705D"/>
    <w:rsid w:val="00E007D9"/>
    <w:rsid w:val="00E4281A"/>
    <w:rsid w:val="00E475D0"/>
    <w:rsid w:val="00E60D1E"/>
    <w:rsid w:val="00E7337A"/>
    <w:rsid w:val="00E75AE5"/>
    <w:rsid w:val="00E97CF4"/>
    <w:rsid w:val="00EA2479"/>
    <w:rsid w:val="00EA5185"/>
    <w:rsid w:val="00ED6939"/>
    <w:rsid w:val="00EE2494"/>
    <w:rsid w:val="00F41DF4"/>
    <w:rsid w:val="00F53CE5"/>
    <w:rsid w:val="00F57A06"/>
    <w:rsid w:val="00F71B36"/>
    <w:rsid w:val="00F810B9"/>
    <w:rsid w:val="00F973F0"/>
    <w:rsid w:val="00FB77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0F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8A729C"/>
    <w:rPr>
      <w:sz w:val="16"/>
      <w:szCs w:val="16"/>
    </w:rPr>
  </w:style>
  <w:style w:type="paragraph" w:styleId="CommentText">
    <w:name w:val="annotation text"/>
    <w:basedOn w:val="Normal"/>
    <w:link w:val="CommentTextChar"/>
    <w:uiPriority w:val="99"/>
    <w:semiHidden/>
    <w:unhideWhenUsed/>
    <w:rsid w:val="008A729C"/>
    <w:rPr>
      <w:sz w:val="20"/>
    </w:rPr>
  </w:style>
  <w:style w:type="character" w:customStyle="1" w:styleId="CommentTextChar">
    <w:name w:val="Comment Text Char"/>
    <w:basedOn w:val="DefaultParagraphFont"/>
    <w:link w:val="CommentText"/>
    <w:uiPriority w:val="99"/>
    <w:semiHidden/>
    <w:rsid w:val="008A729C"/>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A729C"/>
    <w:rPr>
      <w:b/>
      <w:bCs/>
    </w:rPr>
  </w:style>
  <w:style w:type="character" w:customStyle="1" w:styleId="CommentSubjectChar">
    <w:name w:val="Comment Subject Char"/>
    <w:basedOn w:val="CommentTextChar"/>
    <w:link w:val="CommentSubject"/>
    <w:uiPriority w:val="99"/>
    <w:semiHidden/>
    <w:rsid w:val="008A729C"/>
    <w:rPr>
      <w:rFonts w:cs="Times New Roman"/>
      <w:b/>
      <w:bCs/>
      <w:lang w:val="en-US" w:eastAsia="en-US"/>
    </w:rPr>
  </w:style>
  <w:style w:type="table" w:styleId="TableGrid">
    <w:name w:val="Table Grid"/>
    <w:basedOn w:val="TableNormal"/>
    <w:uiPriority w:val="59"/>
    <w:rsid w:val="00D4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E7B"/>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73"/>
    <w:qFormat/>
    <w:rsid w:val="009B7C3F"/>
    <w:rPr>
      <w:i/>
      <w:iCs/>
      <w:color w:val="000000" w:themeColor="text1"/>
    </w:rPr>
  </w:style>
  <w:style w:type="character" w:customStyle="1" w:styleId="QuoteChar">
    <w:name w:val="Quote Char"/>
    <w:basedOn w:val="DefaultParagraphFont"/>
    <w:link w:val="Quote"/>
    <w:uiPriority w:val="73"/>
    <w:rsid w:val="009B7C3F"/>
    <w:rPr>
      <w:rFonts w:cs="Times New Roman"/>
      <w:i/>
      <w:iCs/>
      <w:color w:val="000000" w:themeColor="text1"/>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D261DD"/>
    <w:pPr>
      <w:spacing w:after="120" w:line="240" w:lineRule="exact"/>
      <w:jc w:val="both"/>
    </w:pPr>
    <w:rPr>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character" w:styleId="CommentReference">
    <w:name w:val="annotation reference"/>
    <w:basedOn w:val="DefaultParagraphFont"/>
    <w:uiPriority w:val="99"/>
    <w:semiHidden/>
    <w:unhideWhenUsed/>
    <w:rsid w:val="008A729C"/>
    <w:rPr>
      <w:sz w:val="16"/>
      <w:szCs w:val="16"/>
    </w:rPr>
  </w:style>
  <w:style w:type="paragraph" w:styleId="CommentText">
    <w:name w:val="annotation text"/>
    <w:basedOn w:val="Normal"/>
    <w:link w:val="CommentTextChar"/>
    <w:uiPriority w:val="99"/>
    <w:semiHidden/>
    <w:unhideWhenUsed/>
    <w:rsid w:val="008A729C"/>
    <w:rPr>
      <w:sz w:val="20"/>
    </w:rPr>
  </w:style>
  <w:style w:type="character" w:customStyle="1" w:styleId="CommentTextChar">
    <w:name w:val="Comment Text Char"/>
    <w:basedOn w:val="DefaultParagraphFont"/>
    <w:link w:val="CommentText"/>
    <w:uiPriority w:val="99"/>
    <w:semiHidden/>
    <w:rsid w:val="008A729C"/>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A729C"/>
    <w:rPr>
      <w:b/>
      <w:bCs/>
    </w:rPr>
  </w:style>
  <w:style w:type="character" w:customStyle="1" w:styleId="CommentSubjectChar">
    <w:name w:val="Comment Subject Char"/>
    <w:basedOn w:val="CommentTextChar"/>
    <w:link w:val="CommentSubject"/>
    <w:uiPriority w:val="99"/>
    <w:semiHidden/>
    <w:rsid w:val="008A729C"/>
    <w:rPr>
      <w:rFonts w:cs="Times New Roman"/>
      <w:b/>
      <w:bCs/>
      <w:lang w:val="en-US" w:eastAsia="en-US"/>
    </w:rPr>
  </w:style>
  <w:style w:type="table" w:styleId="TableGrid">
    <w:name w:val="Table Grid"/>
    <w:basedOn w:val="TableNormal"/>
    <w:uiPriority w:val="59"/>
    <w:rsid w:val="00D4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E7B"/>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73"/>
    <w:qFormat/>
    <w:rsid w:val="009B7C3F"/>
    <w:rPr>
      <w:i/>
      <w:iCs/>
      <w:color w:val="000000" w:themeColor="text1"/>
    </w:rPr>
  </w:style>
  <w:style w:type="character" w:customStyle="1" w:styleId="QuoteChar">
    <w:name w:val="Quote Char"/>
    <w:basedOn w:val="DefaultParagraphFont"/>
    <w:link w:val="Quote"/>
    <w:uiPriority w:val="73"/>
    <w:rsid w:val="009B7C3F"/>
    <w:rPr>
      <w:rFonts w:cs="Times New Roman"/>
      <w:i/>
      <w:iCs/>
      <w:color w:val="000000" w:themeColor="text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acme-uk.org/news/news-items-repository/2016/6/assessment-of-problem-solving-report" TargetMode="External"/><Relationship Id="rId18" Type="http://schemas.openxmlformats.org/officeDocument/2006/relationships/hyperlink" Target="https://www.gov.uk/government/publications/gce-subject-level-conditions-and-requirements-for-mathematics" TargetMode="External"/><Relationship Id="rId3" Type="http://schemas.microsoft.com/office/2007/relationships/stylesWithEffects" Target="stylesWithEffects.xml"/><Relationship Id="rId21" Type="http://schemas.openxmlformats.org/officeDocument/2006/relationships/hyperlink" Target="https://www.tes.com/news/school-news/breaking-news/new-maths-gcse-causes-drop-a-level-applications"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gov.uk/government/uploads/system/uploads/attachment_data/file/481857/a-levelmathematics-working-group-report.pd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journals.gre.ac.uk/index.php/msor/article/view/508/pdf" TargetMode="External"/><Relationship Id="rId20" Type="http://schemas.openxmlformats.org/officeDocument/2006/relationships/hyperlink" Target="http://www.ocr.org.uk/qualifications/by-subject/mathematics/as-a-level-maths-from-20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i.org.uk/files/pdf/integrating_mathematical_problem_solving_end_of_project_report.pdf"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gov.uk/government/publications/gcse-9-to-1-subject-level-conditions-and-requirements-for-mathematic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gov.uk/government/publications/core-maths-qualifications-technical-guidance"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B4A58E-2F5A-4BA3-B2AF-442D040678A5}"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GB"/>
        </a:p>
      </dgm:t>
    </dgm:pt>
    <dgm:pt modelId="{998CEA98-32A2-4EE0-8F1D-BCFDC56BFA4C}">
      <dgm:prSet phldrT="[Text]"/>
      <dgm:spPr/>
      <dgm:t>
        <a:bodyPr/>
        <a:lstStyle/>
        <a:p>
          <a:pPr algn="ctr"/>
          <a:r>
            <a:rPr lang="en-GB"/>
            <a:t>DfE develops content</a:t>
          </a:r>
        </a:p>
      </dgm:t>
    </dgm:pt>
    <dgm:pt modelId="{8D397969-1BAA-4FA8-B4E2-19C6E76BF8A8}" type="parTrans" cxnId="{08532CF5-5B4A-47F3-A204-B279F2B026D6}">
      <dgm:prSet/>
      <dgm:spPr/>
      <dgm:t>
        <a:bodyPr/>
        <a:lstStyle/>
        <a:p>
          <a:pPr algn="ctr"/>
          <a:endParaRPr lang="en-GB"/>
        </a:p>
      </dgm:t>
    </dgm:pt>
    <dgm:pt modelId="{C2D17A70-D0B3-44C8-A430-6E311E1D3678}" type="sibTrans" cxnId="{08532CF5-5B4A-47F3-A204-B279F2B026D6}">
      <dgm:prSet/>
      <dgm:spPr/>
      <dgm:t>
        <a:bodyPr/>
        <a:lstStyle/>
        <a:p>
          <a:pPr algn="ctr"/>
          <a:endParaRPr lang="en-GB"/>
        </a:p>
      </dgm:t>
    </dgm:pt>
    <dgm:pt modelId="{EE2A3956-6B3B-4F13-9709-5401E0E60419}">
      <dgm:prSet phldrT="[Text]"/>
      <dgm:spPr/>
      <dgm:t>
        <a:bodyPr/>
        <a:lstStyle/>
        <a:p>
          <a:pPr algn="ctr"/>
          <a:r>
            <a:rPr lang="en-GB"/>
            <a:t>Ofqual develops assessment objectives</a:t>
          </a:r>
        </a:p>
      </dgm:t>
    </dgm:pt>
    <dgm:pt modelId="{D8C421A6-6878-4DFC-A044-996D304BEBF1}" type="parTrans" cxnId="{0403C6A4-7D13-4F4E-A15D-D93DA549569D}">
      <dgm:prSet/>
      <dgm:spPr/>
      <dgm:t>
        <a:bodyPr/>
        <a:lstStyle/>
        <a:p>
          <a:pPr algn="ctr"/>
          <a:endParaRPr lang="en-GB"/>
        </a:p>
      </dgm:t>
    </dgm:pt>
    <dgm:pt modelId="{DA5F6253-0404-40B0-B49E-7BCB8A2EDDC4}" type="sibTrans" cxnId="{0403C6A4-7D13-4F4E-A15D-D93DA549569D}">
      <dgm:prSet/>
      <dgm:spPr/>
      <dgm:t>
        <a:bodyPr/>
        <a:lstStyle/>
        <a:p>
          <a:pPr algn="ctr"/>
          <a:endParaRPr lang="en-GB"/>
        </a:p>
      </dgm:t>
    </dgm:pt>
    <dgm:pt modelId="{A895DEBE-62DA-453F-B0FD-27113AC064F8}">
      <dgm:prSet phldrT="[Text]"/>
      <dgm:spPr/>
      <dgm:t>
        <a:bodyPr/>
        <a:lstStyle/>
        <a:p>
          <a:pPr algn="ctr"/>
          <a:r>
            <a:rPr lang="en-GB"/>
            <a:t>Awarding organisations develop qualifications</a:t>
          </a:r>
        </a:p>
      </dgm:t>
    </dgm:pt>
    <dgm:pt modelId="{C080F319-BE8D-4E5B-9058-B512BB96636B}" type="parTrans" cxnId="{E704C8CA-384C-413B-A203-02B0E211DB44}">
      <dgm:prSet/>
      <dgm:spPr/>
      <dgm:t>
        <a:bodyPr/>
        <a:lstStyle/>
        <a:p>
          <a:pPr algn="ctr"/>
          <a:endParaRPr lang="en-GB"/>
        </a:p>
      </dgm:t>
    </dgm:pt>
    <dgm:pt modelId="{3E5371E7-F77A-429C-AC59-C804BCD4C49F}" type="sibTrans" cxnId="{E704C8CA-384C-413B-A203-02B0E211DB44}">
      <dgm:prSet/>
      <dgm:spPr/>
      <dgm:t>
        <a:bodyPr/>
        <a:lstStyle/>
        <a:p>
          <a:pPr algn="ctr"/>
          <a:endParaRPr lang="en-GB"/>
        </a:p>
      </dgm:t>
    </dgm:pt>
    <dgm:pt modelId="{349CA0E7-8DE6-43D1-8E24-66108D76A7B2}">
      <dgm:prSet phldrT="[Text]"/>
      <dgm:spPr/>
      <dgm:t>
        <a:bodyPr/>
        <a:lstStyle/>
        <a:p>
          <a:pPr algn="ctr"/>
          <a:r>
            <a:rPr lang="en-GB"/>
            <a:t>Ofqual decides whether to accredit qualifications</a:t>
          </a:r>
        </a:p>
      </dgm:t>
    </dgm:pt>
    <dgm:pt modelId="{F4643BC3-3F8C-45D9-BD03-190530909EE2}" type="parTrans" cxnId="{7850524B-CDEA-4880-9DE4-EBA99626F1A2}">
      <dgm:prSet/>
      <dgm:spPr/>
      <dgm:t>
        <a:bodyPr/>
        <a:lstStyle/>
        <a:p>
          <a:pPr algn="ctr"/>
          <a:endParaRPr lang="en-GB"/>
        </a:p>
      </dgm:t>
    </dgm:pt>
    <dgm:pt modelId="{B387DE73-5587-453C-82C2-85366D8E9DCE}" type="sibTrans" cxnId="{7850524B-CDEA-4880-9DE4-EBA99626F1A2}">
      <dgm:prSet/>
      <dgm:spPr>
        <a:ln>
          <a:prstDash val="dashDot"/>
        </a:ln>
      </dgm:spPr>
      <dgm:t>
        <a:bodyPr/>
        <a:lstStyle/>
        <a:p>
          <a:pPr algn="ctr"/>
          <a:endParaRPr lang="en-GB"/>
        </a:p>
      </dgm:t>
    </dgm:pt>
    <dgm:pt modelId="{BDBE7C8E-049E-42C8-A9DF-B5EF66031304}" type="pres">
      <dgm:prSet presAssocID="{F9B4A58E-2F5A-4BA3-B2AF-442D040678A5}" presName="cycle" presStyleCnt="0">
        <dgm:presLayoutVars>
          <dgm:dir/>
          <dgm:resizeHandles val="exact"/>
        </dgm:presLayoutVars>
      </dgm:prSet>
      <dgm:spPr/>
      <dgm:t>
        <a:bodyPr/>
        <a:lstStyle/>
        <a:p>
          <a:endParaRPr lang="en-GB"/>
        </a:p>
      </dgm:t>
    </dgm:pt>
    <dgm:pt modelId="{9810F2A5-D6CC-46C4-B6C0-CB1630E71368}" type="pres">
      <dgm:prSet presAssocID="{998CEA98-32A2-4EE0-8F1D-BCFDC56BFA4C}" presName="node" presStyleLbl="node1" presStyleIdx="0" presStyleCnt="4">
        <dgm:presLayoutVars>
          <dgm:bulletEnabled val="1"/>
        </dgm:presLayoutVars>
      </dgm:prSet>
      <dgm:spPr/>
      <dgm:t>
        <a:bodyPr/>
        <a:lstStyle/>
        <a:p>
          <a:endParaRPr lang="en-GB"/>
        </a:p>
      </dgm:t>
    </dgm:pt>
    <dgm:pt modelId="{9C055D1C-F25E-437B-AB23-897FFF7526ED}" type="pres">
      <dgm:prSet presAssocID="{998CEA98-32A2-4EE0-8F1D-BCFDC56BFA4C}" presName="spNode" presStyleCnt="0"/>
      <dgm:spPr/>
    </dgm:pt>
    <dgm:pt modelId="{415AE56C-0688-4733-8AE5-6F5CF737CB54}" type="pres">
      <dgm:prSet presAssocID="{C2D17A70-D0B3-44C8-A430-6E311E1D3678}" presName="sibTrans" presStyleLbl="sibTrans1D1" presStyleIdx="0" presStyleCnt="4"/>
      <dgm:spPr/>
      <dgm:t>
        <a:bodyPr/>
        <a:lstStyle/>
        <a:p>
          <a:endParaRPr lang="en-GB"/>
        </a:p>
      </dgm:t>
    </dgm:pt>
    <dgm:pt modelId="{D34A371A-2D9C-466A-9FB1-EDE288D2EC0B}" type="pres">
      <dgm:prSet presAssocID="{EE2A3956-6B3B-4F13-9709-5401E0E60419}" presName="node" presStyleLbl="node1" presStyleIdx="1" presStyleCnt="4">
        <dgm:presLayoutVars>
          <dgm:bulletEnabled val="1"/>
        </dgm:presLayoutVars>
      </dgm:prSet>
      <dgm:spPr/>
      <dgm:t>
        <a:bodyPr/>
        <a:lstStyle/>
        <a:p>
          <a:endParaRPr lang="en-GB"/>
        </a:p>
      </dgm:t>
    </dgm:pt>
    <dgm:pt modelId="{8853AB36-8EAF-4F29-94A9-3AFBBB102731}" type="pres">
      <dgm:prSet presAssocID="{EE2A3956-6B3B-4F13-9709-5401E0E60419}" presName="spNode" presStyleCnt="0"/>
      <dgm:spPr/>
    </dgm:pt>
    <dgm:pt modelId="{8587EEFE-A131-4BF4-814C-749FE1ED95D5}" type="pres">
      <dgm:prSet presAssocID="{DA5F6253-0404-40B0-B49E-7BCB8A2EDDC4}" presName="sibTrans" presStyleLbl="sibTrans1D1" presStyleIdx="1" presStyleCnt="4"/>
      <dgm:spPr/>
      <dgm:t>
        <a:bodyPr/>
        <a:lstStyle/>
        <a:p>
          <a:endParaRPr lang="en-GB"/>
        </a:p>
      </dgm:t>
    </dgm:pt>
    <dgm:pt modelId="{259278D7-A807-4334-806A-B465962B3330}" type="pres">
      <dgm:prSet presAssocID="{A895DEBE-62DA-453F-B0FD-27113AC064F8}" presName="node" presStyleLbl="node1" presStyleIdx="2" presStyleCnt="4">
        <dgm:presLayoutVars>
          <dgm:bulletEnabled val="1"/>
        </dgm:presLayoutVars>
      </dgm:prSet>
      <dgm:spPr/>
      <dgm:t>
        <a:bodyPr/>
        <a:lstStyle/>
        <a:p>
          <a:endParaRPr lang="en-GB"/>
        </a:p>
      </dgm:t>
    </dgm:pt>
    <dgm:pt modelId="{6EBCC869-C122-4F47-8EEC-978D2F07DF9F}" type="pres">
      <dgm:prSet presAssocID="{A895DEBE-62DA-453F-B0FD-27113AC064F8}" presName="spNode" presStyleCnt="0"/>
      <dgm:spPr/>
    </dgm:pt>
    <dgm:pt modelId="{7A08FDFA-3D45-4EA7-96E9-1AB0372EC840}" type="pres">
      <dgm:prSet presAssocID="{3E5371E7-F77A-429C-AC59-C804BCD4C49F}" presName="sibTrans" presStyleLbl="sibTrans1D1" presStyleIdx="2" presStyleCnt="4"/>
      <dgm:spPr/>
      <dgm:t>
        <a:bodyPr/>
        <a:lstStyle/>
        <a:p>
          <a:endParaRPr lang="en-GB"/>
        </a:p>
      </dgm:t>
    </dgm:pt>
    <dgm:pt modelId="{336C3A7D-0F00-4AB0-95A3-51C00DF1FC29}" type="pres">
      <dgm:prSet presAssocID="{349CA0E7-8DE6-43D1-8E24-66108D76A7B2}" presName="node" presStyleLbl="node1" presStyleIdx="3" presStyleCnt="4">
        <dgm:presLayoutVars>
          <dgm:bulletEnabled val="1"/>
        </dgm:presLayoutVars>
      </dgm:prSet>
      <dgm:spPr/>
      <dgm:t>
        <a:bodyPr/>
        <a:lstStyle/>
        <a:p>
          <a:endParaRPr lang="en-GB"/>
        </a:p>
      </dgm:t>
    </dgm:pt>
    <dgm:pt modelId="{872B18B3-E77D-482D-AACA-6FE681960E9B}" type="pres">
      <dgm:prSet presAssocID="{349CA0E7-8DE6-43D1-8E24-66108D76A7B2}" presName="spNode" presStyleCnt="0"/>
      <dgm:spPr/>
    </dgm:pt>
    <dgm:pt modelId="{10DF4D41-A1F7-4498-935F-92FCBEB80207}" type="pres">
      <dgm:prSet presAssocID="{B387DE73-5587-453C-82C2-85366D8E9DCE}" presName="sibTrans" presStyleLbl="sibTrans1D1" presStyleIdx="3" presStyleCnt="4"/>
      <dgm:spPr/>
      <dgm:t>
        <a:bodyPr/>
        <a:lstStyle/>
        <a:p>
          <a:endParaRPr lang="en-GB"/>
        </a:p>
      </dgm:t>
    </dgm:pt>
  </dgm:ptLst>
  <dgm:cxnLst>
    <dgm:cxn modelId="{7850524B-CDEA-4880-9DE4-EBA99626F1A2}" srcId="{F9B4A58E-2F5A-4BA3-B2AF-442D040678A5}" destId="{349CA0E7-8DE6-43D1-8E24-66108D76A7B2}" srcOrd="3" destOrd="0" parTransId="{F4643BC3-3F8C-45D9-BD03-190530909EE2}" sibTransId="{B387DE73-5587-453C-82C2-85366D8E9DCE}"/>
    <dgm:cxn modelId="{B0026FFA-D307-489C-A143-B4C38CBFA78B}" type="presOf" srcId="{B387DE73-5587-453C-82C2-85366D8E9DCE}" destId="{10DF4D41-A1F7-4498-935F-92FCBEB80207}" srcOrd="0" destOrd="0" presId="urn:microsoft.com/office/officeart/2005/8/layout/cycle5"/>
    <dgm:cxn modelId="{0403C6A4-7D13-4F4E-A15D-D93DA549569D}" srcId="{F9B4A58E-2F5A-4BA3-B2AF-442D040678A5}" destId="{EE2A3956-6B3B-4F13-9709-5401E0E60419}" srcOrd="1" destOrd="0" parTransId="{D8C421A6-6878-4DFC-A044-996D304BEBF1}" sibTransId="{DA5F6253-0404-40B0-B49E-7BCB8A2EDDC4}"/>
    <dgm:cxn modelId="{66F926D0-0BE7-4AA6-8BEF-9745033CCBDF}" type="presOf" srcId="{C2D17A70-D0B3-44C8-A430-6E311E1D3678}" destId="{415AE56C-0688-4733-8AE5-6F5CF737CB54}" srcOrd="0" destOrd="0" presId="urn:microsoft.com/office/officeart/2005/8/layout/cycle5"/>
    <dgm:cxn modelId="{E445BF0B-C09C-4A71-9DAC-F4A9FAC30346}" type="presOf" srcId="{F9B4A58E-2F5A-4BA3-B2AF-442D040678A5}" destId="{BDBE7C8E-049E-42C8-A9DF-B5EF66031304}" srcOrd="0" destOrd="0" presId="urn:microsoft.com/office/officeart/2005/8/layout/cycle5"/>
    <dgm:cxn modelId="{A1626C69-2FAC-4328-AE55-9DD304630188}" type="presOf" srcId="{A895DEBE-62DA-453F-B0FD-27113AC064F8}" destId="{259278D7-A807-4334-806A-B465962B3330}" srcOrd="0" destOrd="0" presId="urn:microsoft.com/office/officeart/2005/8/layout/cycle5"/>
    <dgm:cxn modelId="{6D01F103-CAF6-4A9D-9144-6F4918B16BDE}" type="presOf" srcId="{998CEA98-32A2-4EE0-8F1D-BCFDC56BFA4C}" destId="{9810F2A5-D6CC-46C4-B6C0-CB1630E71368}" srcOrd="0" destOrd="0" presId="urn:microsoft.com/office/officeart/2005/8/layout/cycle5"/>
    <dgm:cxn modelId="{6CBBEEED-C27A-4C2C-B69A-B3A1E0150FF2}" type="presOf" srcId="{EE2A3956-6B3B-4F13-9709-5401E0E60419}" destId="{D34A371A-2D9C-466A-9FB1-EDE288D2EC0B}" srcOrd="0" destOrd="0" presId="urn:microsoft.com/office/officeart/2005/8/layout/cycle5"/>
    <dgm:cxn modelId="{E704C8CA-384C-413B-A203-02B0E211DB44}" srcId="{F9B4A58E-2F5A-4BA3-B2AF-442D040678A5}" destId="{A895DEBE-62DA-453F-B0FD-27113AC064F8}" srcOrd="2" destOrd="0" parTransId="{C080F319-BE8D-4E5B-9058-B512BB96636B}" sibTransId="{3E5371E7-F77A-429C-AC59-C804BCD4C49F}"/>
    <dgm:cxn modelId="{4E7875F0-01CB-45B5-8F85-4F50E277BA53}" type="presOf" srcId="{349CA0E7-8DE6-43D1-8E24-66108D76A7B2}" destId="{336C3A7D-0F00-4AB0-95A3-51C00DF1FC29}" srcOrd="0" destOrd="0" presId="urn:microsoft.com/office/officeart/2005/8/layout/cycle5"/>
    <dgm:cxn modelId="{C10AD51F-9F22-440B-9911-AB01F55B556E}" type="presOf" srcId="{DA5F6253-0404-40B0-B49E-7BCB8A2EDDC4}" destId="{8587EEFE-A131-4BF4-814C-749FE1ED95D5}" srcOrd="0" destOrd="0" presId="urn:microsoft.com/office/officeart/2005/8/layout/cycle5"/>
    <dgm:cxn modelId="{08532CF5-5B4A-47F3-A204-B279F2B026D6}" srcId="{F9B4A58E-2F5A-4BA3-B2AF-442D040678A5}" destId="{998CEA98-32A2-4EE0-8F1D-BCFDC56BFA4C}" srcOrd="0" destOrd="0" parTransId="{8D397969-1BAA-4FA8-B4E2-19C6E76BF8A8}" sibTransId="{C2D17A70-D0B3-44C8-A430-6E311E1D3678}"/>
    <dgm:cxn modelId="{6EBF6AC3-FBF1-4690-94B8-FAB0FA34DE6F}" type="presOf" srcId="{3E5371E7-F77A-429C-AC59-C804BCD4C49F}" destId="{7A08FDFA-3D45-4EA7-96E9-1AB0372EC840}" srcOrd="0" destOrd="0" presId="urn:microsoft.com/office/officeart/2005/8/layout/cycle5"/>
    <dgm:cxn modelId="{F522AF87-186D-47F1-9628-421EE1C2292A}" type="presParOf" srcId="{BDBE7C8E-049E-42C8-A9DF-B5EF66031304}" destId="{9810F2A5-D6CC-46C4-B6C0-CB1630E71368}" srcOrd="0" destOrd="0" presId="urn:microsoft.com/office/officeart/2005/8/layout/cycle5"/>
    <dgm:cxn modelId="{13B9710D-132D-4E53-9514-33078EE23C5C}" type="presParOf" srcId="{BDBE7C8E-049E-42C8-A9DF-B5EF66031304}" destId="{9C055D1C-F25E-437B-AB23-897FFF7526ED}" srcOrd="1" destOrd="0" presId="urn:microsoft.com/office/officeart/2005/8/layout/cycle5"/>
    <dgm:cxn modelId="{05435DAE-5621-4F44-83FB-1A34DAEEF389}" type="presParOf" srcId="{BDBE7C8E-049E-42C8-A9DF-B5EF66031304}" destId="{415AE56C-0688-4733-8AE5-6F5CF737CB54}" srcOrd="2" destOrd="0" presId="urn:microsoft.com/office/officeart/2005/8/layout/cycle5"/>
    <dgm:cxn modelId="{8EE086FC-5FC4-40C9-9FA4-5F77003FE16B}" type="presParOf" srcId="{BDBE7C8E-049E-42C8-A9DF-B5EF66031304}" destId="{D34A371A-2D9C-466A-9FB1-EDE288D2EC0B}" srcOrd="3" destOrd="0" presId="urn:microsoft.com/office/officeart/2005/8/layout/cycle5"/>
    <dgm:cxn modelId="{8CECECC4-D68E-4F91-96CE-51143F76F9CB}" type="presParOf" srcId="{BDBE7C8E-049E-42C8-A9DF-B5EF66031304}" destId="{8853AB36-8EAF-4F29-94A9-3AFBBB102731}" srcOrd="4" destOrd="0" presId="urn:microsoft.com/office/officeart/2005/8/layout/cycle5"/>
    <dgm:cxn modelId="{A7AA0249-946C-43E1-8F5F-7C8DEC35C6AC}" type="presParOf" srcId="{BDBE7C8E-049E-42C8-A9DF-B5EF66031304}" destId="{8587EEFE-A131-4BF4-814C-749FE1ED95D5}" srcOrd="5" destOrd="0" presId="urn:microsoft.com/office/officeart/2005/8/layout/cycle5"/>
    <dgm:cxn modelId="{FE5B908E-6FAF-49ED-B015-2EB3FBFC3214}" type="presParOf" srcId="{BDBE7C8E-049E-42C8-A9DF-B5EF66031304}" destId="{259278D7-A807-4334-806A-B465962B3330}" srcOrd="6" destOrd="0" presId="urn:microsoft.com/office/officeart/2005/8/layout/cycle5"/>
    <dgm:cxn modelId="{7DB2A6BA-D259-4888-886C-9947FEA01857}" type="presParOf" srcId="{BDBE7C8E-049E-42C8-A9DF-B5EF66031304}" destId="{6EBCC869-C122-4F47-8EEC-978D2F07DF9F}" srcOrd="7" destOrd="0" presId="urn:microsoft.com/office/officeart/2005/8/layout/cycle5"/>
    <dgm:cxn modelId="{555D4769-AB5D-4A35-918A-155E97C7DFEF}" type="presParOf" srcId="{BDBE7C8E-049E-42C8-A9DF-B5EF66031304}" destId="{7A08FDFA-3D45-4EA7-96E9-1AB0372EC840}" srcOrd="8" destOrd="0" presId="urn:microsoft.com/office/officeart/2005/8/layout/cycle5"/>
    <dgm:cxn modelId="{8E3BFCB9-3710-400E-A93C-B4ED2CE44D61}" type="presParOf" srcId="{BDBE7C8E-049E-42C8-A9DF-B5EF66031304}" destId="{336C3A7D-0F00-4AB0-95A3-51C00DF1FC29}" srcOrd="9" destOrd="0" presId="urn:microsoft.com/office/officeart/2005/8/layout/cycle5"/>
    <dgm:cxn modelId="{653C49AC-BFDA-4F70-BF41-1FFA78AC5D92}" type="presParOf" srcId="{BDBE7C8E-049E-42C8-A9DF-B5EF66031304}" destId="{872B18B3-E77D-482D-AACA-6FE681960E9B}" srcOrd="10" destOrd="0" presId="urn:microsoft.com/office/officeart/2005/8/layout/cycle5"/>
    <dgm:cxn modelId="{D037014B-8269-437B-807A-D3BCF4DF6CBE}" type="presParOf" srcId="{BDBE7C8E-049E-42C8-A9DF-B5EF66031304}" destId="{10DF4D41-A1F7-4498-935F-92FCBEB80207}"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0F2A5-D6CC-46C4-B6C0-CB1630E71368}">
      <dsp:nvSpPr>
        <dsp:cNvPr id="0" name=""/>
        <dsp:cNvSpPr/>
      </dsp:nvSpPr>
      <dsp:spPr>
        <a:xfrm>
          <a:off x="2171923" y="1764"/>
          <a:ext cx="1142553" cy="7426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DfE develops content</a:t>
          </a:r>
        </a:p>
      </dsp:txBody>
      <dsp:txXfrm>
        <a:off x="2208177" y="38018"/>
        <a:ext cx="1070045" cy="670151"/>
      </dsp:txXfrm>
    </dsp:sp>
    <dsp:sp modelId="{415AE56C-0688-4733-8AE5-6F5CF737CB54}">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34A371A-2D9C-466A-9FB1-EDE288D2EC0B}">
      <dsp:nvSpPr>
        <dsp:cNvPr id="0" name=""/>
        <dsp:cNvSpPr/>
      </dsp:nvSpPr>
      <dsp:spPr>
        <a:xfrm>
          <a:off x="3399029" y="1228870"/>
          <a:ext cx="1142553" cy="7426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Ofqual develops assessment objectives</a:t>
          </a:r>
        </a:p>
      </dsp:txBody>
      <dsp:txXfrm>
        <a:off x="3435283" y="1265124"/>
        <a:ext cx="1070045" cy="670151"/>
      </dsp:txXfrm>
    </dsp:sp>
    <dsp:sp modelId="{8587EEFE-A131-4BF4-814C-749FE1ED95D5}">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59278D7-A807-4334-806A-B465962B3330}">
      <dsp:nvSpPr>
        <dsp:cNvPr id="0" name=""/>
        <dsp:cNvSpPr/>
      </dsp:nvSpPr>
      <dsp:spPr>
        <a:xfrm>
          <a:off x="2171923" y="2455976"/>
          <a:ext cx="1142553" cy="7426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Awarding organisations develop qualifications</a:t>
          </a:r>
        </a:p>
      </dsp:txBody>
      <dsp:txXfrm>
        <a:off x="2208177" y="2492230"/>
        <a:ext cx="1070045" cy="670151"/>
      </dsp:txXfrm>
    </dsp:sp>
    <dsp:sp modelId="{7A08FDFA-3D45-4EA7-96E9-1AB0372EC840}">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36C3A7D-0F00-4AB0-95A3-51C00DF1FC29}">
      <dsp:nvSpPr>
        <dsp:cNvPr id="0" name=""/>
        <dsp:cNvSpPr/>
      </dsp:nvSpPr>
      <dsp:spPr>
        <a:xfrm>
          <a:off x="944817" y="1228870"/>
          <a:ext cx="1142553" cy="74265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Ofqual decides whether to accredit qualifications</a:t>
          </a:r>
        </a:p>
      </dsp:txBody>
      <dsp:txXfrm>
        <a:off x="981071" y="1265124"/>
        <a:ext cx="1070045" cy="670151"/>
      </dsp:txXfrm>
    </dsp:sp>
    <dsp:sp modelId="{10DF4D41-A1F7-4498-935F-92FCBEB80207}">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rgbClr r="0" g="0" b="0">
              <a:shade val="95000"/>
              <a:satMod val="105000"/>
            </a:scrgbClr>
          </a:solidFill>
          <a:prstDash val="dashDot"/>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Lizzi Lake</cp:lastModifiedBy>
  <cp:revision>2</cp:revision>
  <cp:lastPrinted>1997-04-02T09:36:00Z</cp:lastPrinted>
  <dcterms:created xsi:type="dcterms:W3CDTF">2017-05-31T15:37:00Z</dcterms:created>
  <dcterms:modified xsi:type="dcterms:W3CDTF">2017-05-31T15:37:00Z</dcterms:modified>
</cp:coreProperties>
</file>