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3A693" w14:textId="77777777" w:rsidR="00847F3A" w:rsidRPr="00446233" w:rsidRDefault="00847F3A" w:rsidP="00847F3A">
      <w:pPr>
        <w:jc w:val="center"/>
        <w:rPr>
          <w:rFonts w:cstheme="minorHAnsi"/>
          <w:sz w:val="28"/>
          <w:lang w:val="en-GB"/>
        </w:rPr>
      </w:pPr>
      <w:bookmarkStart w:id="0" w:name="_GoBack"/>
      <w:bookmarkEnd w:id="0"/>
    </w:p>
    <w:p w14:paraId="109F01DF" w14:textId="77777777" w:rsidR="000F2291" w:rsidRDefault="0037739B">
      <w:pPr>
        <w:jc w:val="center"/>
        <w:rPr>
          <w:rFonts w:ascii="Verdana" w:hAnsi="Verdana"/>
          <w:b/>
          <w:color w:val="000000"/>
          <w:sz w:val="28"/>
          <w:lang w:val="en-GB"/>
        </w:rPr>
      </w:pPr>
      <w:r w:rsidRPr="00446233">
        <w:rPr>
          <w:rFonts w:ascii="Verdana" w:hAnsi="Verdana"/>
          <w:b/>
          <w:color w:val="000000"/>
          <w:sz w:val="28"/>
          <w:lang w:val="en-GB"/>
        </w:rPr>
        <w:t xml:space="preserve">Preparing for Advanced Mathematics Teaching in Early </w:t>
      </w:r>
    </w:p>
    <w:p w14:paraId="2A1A3709" w14:textId="3F179078" w:rsidR="00F973F0" w:rsidRPr="00446233" w:rsidRDefault="0037739B">
      <w:pPr>
        <w:jc w:val="center"/>
        <w:rPr>
          <w:rFonts w:ascii="Verdana" w:hAnsi="Verdana"/>
          <w:color w:val="000000"/>
          <w:lang w:val="en-GB"/>
        </w:rPr>
      </w:pPr>
      <w:r w:rsidRPr="00446233">
        <w:rPr>
          <w:rFonts w:ascii="Verdana" w:hAnsi="Verdana"/>
          <w:b/>
          <w:color w:val="000000"/>
          <w:sz w:val="28"/>
          <w:lang w:val="en-GB"/>
        </w:rPr>
        <w:t>Career</w:t>
      </w:r>
    </w:p>
    <w:p w14:paraId="4ABE21BF" w14:textId="77777777" w:rsidR="00F973F0" w:rsidRPr="00446233" w:rsidRDefault="0037739B" w:rsidP="0037739B">
      <w:pPr>
        <w:jc w:val="center"/>
        <w:rPr>
          <w:rFonts w:ascii="Verdana" w:hAnsi="Verdana"/>
          <w:b/>
          <w:color w:val="000000"/>
          <w:lang w:val="en-GB"/>
        </w:rPr>
      </w:pPr>
      <w:r w:rsidRPr="00446233">
        <w:rPr>
          <w:rFonts w:ascii="Verdana" w:hAnsi="Verdana"/>
          <w:color w:val="000000"/>
          <w:lang w:val="en-GB"/>
        </w:rPr>
        <w:t xml:space="preserve">Cathy Smith, </w:t>
      </w:r>
      <w:r w:rsidRPr="00446233">
        <w:rPr>
          <w:rFonts w:ascii="Verdana" w:hAnsi="Verdana"/>
          <w:i/>
          <w:color w:val="000000"/>
          <w:lang w:val="en-GB"/>
        </w:rPr>
        <w:t>Open University</w:t>
      </w:r>
      <w:r w:rsidRPr="00446233">
        <w:rPr>
          <w:rFonts w:ascii="Verdana" w:hAnsi="Verdana"/>
          <w:color w:val="000000"/>
          <w:lang w:val="en-GB"/>
        </w:rPr>
        <w:t>, Nicola Bretscher,</w:t>
      </w:r>
      <w:r w:rsidR="00E75AE5" w:rsidRPr="00446233">
        <w:rPr>
          <w:rFonts w:ascii="Verdana" w:hAnsi="Verdana"/>
          <w:color w:val="000000"/>
          <w:lang w:val="en-GB"/>
        </w:rPr>
        <w:t xml:space="preserve"> </w:t>
      </w:r>
      <w:r w:rsidRPr="00446233">
        <w:rPr>
          <w:rFonts w:ascii="Verdana" w:hAnsi="Verdana"/>
          <w:i/>
          <w:color w:val="000000"/>
          <w:lang w:val="en-GB"/>
        </w:rPr>
        <w:t>UCL Institute of Education</w:t>
      </w:r>
      <w:r w:rsidR="004066C1" w:rsidRPr="00446233">
        <w:rPr>
          <w:rFonts w:ascii="Verdana" w:hAnsi="Verdana"/>
          <w:i/>
          <w:color w:val="000000"/>
          <w:lang w:val="en-GB"/>
        </w:rPr>
        <w:t>,</w:t>
      </w:r>
      <w:r w:rsidRPr="00446233">
        <w:rPr>
          <w:rFonts w:ascii="Verdana" w:hAnsi="Verdana"/>
          <w:i/>
          <w:color w:val="000000"/>
          <w:lang w:val="en-GB"/>
        </w:rPr>
        <w:t xml:space="preserve"> </w:t>
      </w:r>
      <w:r w:rsidRPr="00446233">
        <w:rPr>
          <w:rFonts w:ascii="Verdana" w:hAnsi="Verdana"/>
          <w:color w:val="000000"/>
          <w:lang w:val="en-GB"/>
        </w:rPr>
        <w:t xml:space="preserve">Jennie Golding, </w:t>
      </w:r>
      <w:r w:rsidRPr="00446233">
        <w:rPr>
          <w:rFonts w:ascii="Verdana" w:hAnsi="Verdana"/>
          <w:i/>
          <w:color w:val="000000"/>
          <w:lang w:val="en-GB"/>
        </w:rPr>
        <w:t>UCL Institute of Education.</w:t>
      </w:r>
    </w:p>
    <w:p w14:paraId="7B216F2E" w14:textId="77777777" w:rsidR="00F973F0" w:rsidRPr="00446233" w:rsidRDefault="00F973F0">
      <w:pPr>
        <w:rPr>
          <w:rFonts w:ascii="Verdana" w:hAnsi="Verdana"/>
          <w:lang w:val="en-GB"/>
        </w:rPr>
      </w:pPr>
    </w:p>
    <w:p w14:paraId="4CB32CE6" w14:textId="77777777" w:rsidR="00E75AE5" w:rsidRPr="00446233" w:rsidRDefault="00E75AE5" w:rsidP="00912855">
      <w:pPr>
        <w:pStyle w:val="Header1"/>
        <w:rPr>
          <w:rFonts w:ascii="Verdana" w:hAnsi="Verdana"/>
          <w:lang w:val="en-GB"/>
        </w:rPr>
      </w:pPr>
      <w:r w:rsidRPr="00446233">
        <w:rPr>
          <w:rFonts w:ascii="Verdana" w:hAnsi="Verdana"/>
          <w:lang w:val="en-GB"/>
        </w:rPr>
        <w:t>Abstract</w:t>
      </w:r>
    </w:p>
    <w:p w14:paraId="10CE50B2" w14:textId="7F4DD048" w:rsidR="00EC3D0E" w:rsidRPr="00446233" w:rsidRDefault="007849AB" w:rsidP="00B50CD3">
      <w:pPr>
        <w:pStyle w:val="Body"/>
        <w:rPr>
          <w:lang w:val="en-GB"/>
        </w:rPr>
      </w:pPr>
      <w:r>
        <w:rPr>
          <w:lang w:val="en-GB"/>
        </w:rPr>
        <w:t>Beginner</w:t>
      </w:r>
      <w:r w:rsidR="00EC3D0E" w:rsidRPr="00446233">
        <w:rPr>
          <w:lang w:val="en-GB"/>
        </w:rPr>
        <w:t xml:space="preserve"> teachers’ profes</w:t>
      </w:r>
      <w:r w:rsidR="009318F9" w:rsidRPr="00446233">
        <w:rPr>
          <w:lang w:val="en-GB"/>
        </w:rPr>
        <w:t>sional experience of post-16 teaching</w:t>
      </w:r>
      <w:r w:rsidR="00C7440B">
        <w:rPr>
          <w:lang w:val="en-GB"/>
        </w:rPr>
        <w:t xml:space="preserve"> is </w:t>
      </w:r>
      <w:r w:rsidR="00EC3D0E" w:rsidRPr="00446233">
        <w:rPr>
          <w:lang w:val="en-GB"/>
        </w:rPr>
        <w:t xml:space="preserve">varied, </w:t>
      </w:r>
      <w:r w:rsidR="00EE19A2" w:rsidRPr="00446233">
        <w:rPr>
          <w:lang w:val="en-GB"/>
        </w:rPr>
        <w:t>and often limited</w:t>
      </w:r>
      <w:r w:rsidR="00EC3D0E" w:rsidRPr="00446233">
        <w:rPr>
          <w:lang w:val="en-GB"/>
        </w:rPr>
        <w:t>. This paper documents the design and implementation of a module devoted to Advanced Mathematics Teaching in Early Career (AMTEC) intended to reach 500 teachers dur</w:t>
      </w:r>
      <w:r w:rsidR="00C7440B">
        <w:rPr>
          <w:lang w:val="en-GB"/>
        </w:rPr>
        <w:t xml:space="preserve">ing 2014-17. </w:t>
      </w:r>
      <w:r w:rsidR="00EC3D0E" w:rsidRPr="00446233">
        <w:rPr>
          <w:lang w:val="en-GB"/>
        </w:rPr>
        <w:t xml:space="preserve">Iterative course design was informed by participant evaluation and classroom-based case study research. </w:t>
      </w:r>
      <w:r>
        <w:rPr>
          <w:lang w:val="en-GB"/>
        </w:rPr>
        <w:t xml:space="preserve">It was </w:t>
      </w:r>
      <w:r w:rsidR="009C111D" w:rsidRPr="00446233">
        <w:rPr>
          <w:lang w:val="en-GB"/>
        </w:rPr>
        <w:t>guided throughout by considering the questions ‘What (if an</w:t>
      </w:r>
      <w:r w:rsidR="009C111D" w:rsidRPr="00446233">
        <w:rPr>
          <w:lang w:val="en-GB"/>
        </w:rPr>
        <w:t>y</w:t>
      </w:r>
      <w:r w:rsidR="009C111D" w:rsidRPr="00446233">
        <w:rPr>
          <w:lang w:val="en-GB"/>
        </w:rPr>
        <w:t xml:space="preserve">thing) is distinctive about teaching </w:t>
      </w:r>
      <w:r w:rsidR="00D604D6">
        <w:rPr>
          <w:lang w:val="en-GB"/>
        </w:rPr>
        <w:t>A level</w:t>
      </w:r>
      <w:r w:rsidR="009C111D" w:rsidRPr="00446233">
        <w:rPr>
          <w:lang w:val="en-GB"/>
        </w:rPr>
        <w:t>?’,</w:t>
      </w:r>
      <w:r w:rsidR="00EE19A2" w:rsidRPr="00446233">
        <w:rPr>
          <w:lang w:val="en-GB"/>
        </w:rPr>
        <w:t xml:space="preserve"> </w:t>
      </w:r>
      <w:r w:rsidR="00FA5C14" w:rsidRPr="00446233">
        <w:rPr>
          <w:lang w:val="en-GB"/>
        </w:rPr>
        <w:t xml:space="preserve">and </w:t>
      </w:r>
      <w:r w:rsidR="009C111D" w:rsidRPr="00446233">
        <w:rPr>
          <w:lang w:val="en-GB"/>
        </w:rPr>
        <w:t xml:space="preserve">‘What is needed to teach </w:t>
      </w:r>
      <w:r w:rsidR="00D604D6">
        <w:rPr>
          <w:lang w:val="en-GB"/>
        </w:rPr>
        <w:t>A level</w:t>
      </w:r>
      <w:r w:rsidR="009C111D" w:rsidRPr="00446233">
        <w:rPr>
          <w:lang w:val="en-GB"/>
        </w:rPr>
        <w:t xml:space="preserve"> well?’</w:t>
      </w:r>
    </w:p>
    <w:p w14:paraId="55FA67AC" w14:textId="120725BA" w:rsidR="004066C1" w:rsidRPr="00446233" w:rsidRDefault="00EC3D0E" w:rsidP="00B50CD3">
      <w:pPr>
        <w:pStyle w:val="Body"/>
        <w:rPr>
          <w:lang w:val="en-GB"/>
        </w:rPr>
      </w:pPr>
      <w:r w:rsidRPr="00446233">
        <w:rPr>
          <w:lang w:val="en-GB"/>
        </w:rPr>
        <w:t>The AMTEC course design took as its theoretical basis the principle of identifying ‘big ideas’ in mathematics and thus creating a minimal covering curriculum from which new teachers can start to develop deep mathemat</w:t>
      </w:r>
      <w:r w:rsidR="009318F9" w:rsidRPr="00446233">
        <w:rPr>
          <w:lang w:val="en-GB"/>
        </w:rPr>
        <w:t>ical</w:t>
      </w:r>
      <w:r w:rsidRPr="00446233">
        <w:rPr>
          <w:lang w:val="en-GB"/>
        </w:rPr>
        <w:t xml:space="preserve"> </w:t>
      </w:r>
      <w:r w:rsidR="009318F9" w:rsidRPr="00446233">
        <w:rPr>
          <w:lang w:val="en-GB"/>
        </w:rPr>
        <w:t xml:space="preserve">and </w:t>
      </w:r>
      <w:r w:rsidRPr="00446233">
        <w:rPr>
          <w:lang w:val="en-GB"/>
        </w:rPr>
        <w:t xml:space="preserve">pedagogic knowledge required to teach </w:t>
      </w:r>
      <w:r w:rsidR="00D604D6">
        <w:rPr>
          <w:lang w:val="en-GB"/>
        </w:rPr>
        <w:t>A level</w:t>
      </w:r>
      <w:r w:rsidRPr="00446233">
        <w:rPr>
          <w:lang w:val="en-GB"/>
        </w:rPr>
        <w:t>. It extended this to select</w:t>
      </w:r>
      <w:r w:rsidR="00FA5C14" w:rsidRPr="00446233">
        <w:rPr>
          <w:lang w:val="en-GB"/>
        </w:rPr>
        <w:t>ing five</w:t>
      </w:r>
      <w:r w:rsidRPr="00446233">
        <w:rPr>
          <w:lang w:val="en-GB"/>
        </w:rPr>
        <w:t xml:space="preserve"> pedagogic messages to be </w:t>
      </w:r>
      <w:r w:rsidRPr="00B50CD3">
        <w:t>operationalised</w:t>
      </w:r>
      <w:r w:rsidRPr="00446233">
        <w:rPr>
          <w:lang w:val="en-GB"/>
        </w:rPr>
        <w:t xml:space="preserve"> and made e</w:t>
      </w:r>
      <w:r w:rsidRPr="00446233">
        <w:rPr>
          <w:lang w:val="en-GB"/>
        </w:rPr>
        <w:t>x</w:t>
      </w:r>
      <w:r w:rsidRPr="00446233">
        <w:rPr>
          <w:lang w:val="en-GB"/>
        </w:rPr>
        <w:t>plicit across the course</w:t>
      </w:r>
      <w:r w:rsidR="00FA5C14" w:rsidRPr="00446233">
        <w:rPr>
          <w:lang w:val="en-GB"/>
        </w:rPr>
        <w:t xml:space="preserve">, acting as a pivot </w:t>
      </w:r>
      <w:r w:rsidR="00C92883" w:rsidRPr="00446233">
        <w:rPr>
          <w:lang w:val="en-GB"/>
        </w:rPr>
        <w:t>between acting as a learner and reflecting as a teacher</w:t>
      </w:r>
      <w:r w:rsidR="00C7440B">
        <w:rPr>
          <w:lang w:val="en-GB"/>
        </w:rPr>
        <w:t xml:space="preserve">. </w:t>
      </w:r>
      <w:r w:rsidRPr="00446233">
        <w:rPr>
          <w:lang w:val="en-GB"/>
        </w:rPr>
        <w:t>The paper outlines how the pedagogic messages we</w:t>
      </w:r>
      <w:r w:rsidR="00FA5C14" w:rsidRPr="00446233">
        <w:rPr>
          <w:lang w:val="en-GB"/>
        </w:rPr>
        <w:t xml:space="preserve">re selected, </w:t>
      </w:r>
      <w:r w:rsidR="00856A24" w:rsidRPr="00446233">
        <w:rPr>
          <w:lang w:val="en-GB"/>
        </w:rPr>
        <w:t xml:space="preserve">and </w:t>
      </w:r>
      <w:r w:rsidR="00FA5C14" w:rsidRPr="00446233">
        <w:rPr>
          <w:lang w:val="en-GB"/>
        </w:rPr>
        <w:t>how they i</w:t>
      </w:r>
      <w:r w:rsidR="00FA5C14" w:rsidRPr="00446233">
        <w:rPr>
          <w:lang w:val="en-GB"/>
        </w:rPr>
        <w:t>n</w:t>
      </w:r>
      <w:r w:rsidR="00FA5C14" w:rsidRPr="00446233">
        <w:rPr>
          <w:lang w:val="en-GB"/>
        </w:rPr>
        <w:t>formed tutor decisions about language-use, task-choice and resource-management</w:t>
      </w:r>
      <w:r w:rsidR="000B45A2">
        <w:rPr>
          <w:lang w:val="en-GB"/>
        </w:rPr>
        <w:t>.</w:t>
      </w:r>
    </w:p>
    <w:p w14:paraId="0268155E" w14:textId="77777777" w:rsidR="00EC3D0E" w:rsidRPr="00446233" w:rsidRDefault="00EC3D0E" w:rsidP="00EC3D0E">
      <w:pPr>
        <w:rPr>
          <w:rFonts w:ascii="Verdana" w:hAnsi="Verdana"/>
          <w:lang w:val="en-GB"/>
        </w:rPr>
      </w:pPr>
    </w:p>
    <w:p w14:paraId="6E086F7E" w14:textId="77777777" w:rsidR="00F973F0" w:rsidRPr="00B50CD3" w:rsidRDefault="00F973F0" w:rsidP="00B50CD3">
      <w:pPr>
        <w:pStyle w:val="Header1"/>
        <w:rPr>
          <w:rFonts w:ascii="Verdana" w:hAnsi="Verdana"/>
          <w:szCs w:val="24"/>
          <w:lang w:val="en-GB"/>
        </w:rPr>
      </w:pPr>
      <w:r w:rsidRPr="00B50CD3">
        <w:rPr>
          <w:rFonts w:ascii="Verdana" w:hAnsi="Verdana"/>
          <w:szCs w:val="24"/>
          <w:lang w:val="en-GB"/>
        </w:rPr>
        <w:t xml:space="preserve">1. </w:t>
      </w:r>
      <w:r w:rsidR="00DE15EB" w:rsidRPr="00B50CD3">
        <w:rPr>
          <w:rFonts w:ascii="Verdana" w:hAnsi="Verdana" w:cs="Arial"/>
          <w:bCs/>
          <w:szCs w:val="24"/>
          <w:lang w:val="en-GB" w:eastAsia="en-GB"/>
        </w:rPr>
        <w:t>Context</w:t>
      </w:r>
    </w:p>
    <w:p w14:paraId="59F2E7CC" w14:textId="0B247A92" w:rsidR="000936F0" w:rsidRPr="00446233" w:rsidRDefault="000936F0" w:rsidP="00B50CD3">
      <w:pPr>
        <w:pStyle w:val="Body"/>
        <w:rPr>
          <w:lang w:val="en-GB"/>
        </w:rPr>
      </w:pPr>
      <w:r w:rsidRPr="00446233">
        <w:rPr>
          <w:lang w:val="en-GB"/>
        </w:rPr>
        <w:t xml:space="preserve">In 2014, our institution formed a project </w:t>
      </w:r>
      <w:r w:rsidR="00C7440B">
        <w:rPr>
          <w:lang w:val="en-GB"/>
        </w:rPr>
        <w:t>with</w:t>
      </w:r>
      <w:r w:rsidRPr="00446233">
        <w:rPr>
          <w:lang w:val="en-GB"/>
        </w:rPr>
        <w:t xml:space="preserve"> the Further Mathematics Support Programme </w:t>
      </w:r>
      <w:r w:rsidR="007849AB">
        <w:rPr>
          <w:lang w:val="en-GB"/>
        </w:rPr>
        <w:t xml:space="preserve">(FMSP) </w:t>
      </w:r>
      <w:r w:rsidRPr="00446233">
        <w:rPr>
          <w:lang w:val="en-GB"/>
        </w:rPr>
        <w:t>to design a supplementary</w:t>
      </w:r>
      <w:r w:rsidR="003369EF">
        <w:rPr>
          <w:lang w:val="en-GB"/>
        </w:rPr>
        <w:t xml:space="preserve"> course that</w:t>
      </w:r>
      <w:r w:rsidRPr="00446233">
        <w:rPr>
          <w:lang w:val="en-GB"/>
        </w:rPr>
        <w:t xml:space="preserve"> prepared beginner teachers to teach </w:t>
      </w:r>
      <w:r w:rsidR="00D604D6">
        <w:rPr>
          <w:lang w:val="en-GB"/>
        </w:rPr>
        <w:t>A level</w:t>
      </w:r>
      <w:r w:rsidRPr="00446233">
        <w:rPr>
          <w:lang w:val="en-GB"/>
        </w:rPr>
        <w:t xml:space="preserve"> mathematics. Based on our own </w:t>
      </w:r>
      <w:r w:rsidR="00B50CD3">
        <w:rPr>
          <w:lang w:val="en-GB"/>
        </w:rPr>
        <w:t>experiences</w:t>
      </w:r>
      <w:r w:rsidRPr="00446233">
        <w:rPr>
          <w:lang w:val="en-GB"/>
        </w:rPr>
        <w:t xml:space="preserve"> in </w:t>
      </w:r>
      <w:r w:rsidR="00652E79" w:rsidRPr="00446233">
        <w:rPr>
          <w:lang w:val="en-GB"/>
        </w:rPr>
        <w:t xml:space="preserve">initial </w:t>
      </w:r>
      <w:r w:rsidRPr="00446233">
        <w:rPr>
          <w:lang w:val="en-GB"/>
        </w:rPr>
        <w:t>teacher education</w:t>
      </w:r>
      <w:r w:rsidR="00652E79" w:rsidRPr="00446233">
        <w:rPr>
          <w:lang w:val="en-GB"/>
        </w:rPr>
        <w:t xml:space="preserve"> (ITE)</w:t>
      </w:r>
      <w:r w:rsidRPr="00446233">
        <w:rPr>
          <w:lang w:val="en-GB"/>
        </w:rPr>
        <w:t>, we hypoth</w:t>
      </w:r>
      <w:r w:rsidRPr="00446233">
        <w:rPr>
          <w:lang w:val="en-GB"/>
        </w:rPr>
        <w:t>e</w:t>
      </w:r>
      <w:r w:rsidRPr="00446233">
        <w:rPr>
          <w:lang w:val="en-GB"/>
        </w:rPr>
        <w:t xml:space="preserve">sized that </w:t>
      </w:r>
      <w:r w:rsidR="00D604D6">
        <w:rPr>
          <w:lang w:val="en-GB"/>
        </w:rPr>
        <w:t>A level</w:t>
      </w:r>
      <w:r w:rsidRPr="00446233">
        <w:rPr>
          <w:lang w:val="en-GB"/>
        </w:rPr>
        <w:t xml:space="preserve"> teaching received lower</w:t>
      </w:r>
      <w:r w:rsidR="00B50CD3">
        <w:rPr>
          <w:lang w:val="en-GB"/>
        </w:rPr>
        <w:t xml:space="preserve"> priority within training programmes</w:t>
      </w:r>
      <w:r w:rsidRPr="00446233">
        <w:rPr>
          <w:lang w:val="en-GB"/>
        </w:rPr>
        <w:t xml:space="preserve"> for several reasons. Foremost, </w:t>
      </w:r>
      <w:r w:rsidR="00B32A38">
        <w:rPr>
          <w:lang w:val="en-GB"/>
        </w:rPr>
        <w:t xml:space="preserve">until recently </w:t>
      </w:r>
      <w:r w:rsidRPr="00446233">
        <w:rPr>
          <w:lang w:val="en-GB"/>
        </w:rPr>
        <w:t xml:space="preserve">the English standards-based system </w:t>
      </w:r>
      <w:r w:rsidR="003369EF">
        <w:rPr>
          <w:lang w:val="en-GB"/>
        </w:rPr>
        <w:t>for</w:t>
      </w:r>
      <w:r w:rsidR="00652E79" w:rsidRPr="00446233">
        <w:rPr>
          <w:lang w:val="en-GB"/>
        </w:rPr>
        <w:t xml:space="preserve"> </w:t>
      </w:r>
      <w:r w:rsidR="003369EF">
        <w:rPr>
          <w:lang w:val="en-GB"/>
        </w:rPr>
        <w:t>secondary</w:t>
      </w:r>
      <w:r w:rsidR="003369EF" w:rsidRPr="00446233">
        <w:rPr>
          <w:lang w:val="en-GB"/>
        </w:rPr>
        <w:t xml:space="preserve"> </w:t>
      </w:r>
      <w:r w:rsidR="00652E79" w:rsidRPr="00446233">
        <w:rPr>
          <w:lang w:val="en-GB"/>
        </w:rPr>
        <w:t>ITE</w:t>
      </w:r>
      <w:r w:rsidRPr="00446233">
        <w:rPr>
          <w:lang w:val="en-GB"/>
        </w:rPr>
        <w:t xml:space="preserve"> </w:t>
      </w:r>
      <w:r w:rsidR="00B32A38">
        <w:rPr>
          <w:lang w:val="en-GB"/>
        </w:rPr>
        <w:t>mandated</w:t>
      </w:r>
      <w:r w:rsidRPr="00446233">
        <w:rPr>
          <w:lang w:val="en-GB"/>
        </w:rPr>
        <w:t xml:space="preserve"> competenc</w:t>
      </w:r>
      <w:r w:rsidR="00B32A38">
        <w:rPr>
          <w:lang w:val="en-GB"/>
        </w:rPr>
        <w:t>e</w:t>
      </w:r>
      <w:r w:rsidRPr="00446233">
        <w:rPr>
          <w:lang w:val="en-GB"/>
        </w:rPr>
        <w:t xml:space="preserve"> in two </w:t>
      </w:r>
      <w:r w:rsidR="000F2291">
        <w:rPr>
          <w:lang w:val="en-GB"/>
        </w:rPr>
        <w:t xml:space="preserve">successive </w:t>
      </w:r>
      <w:r w:rsidRPr="00446233">
        <w:rPr>
          <w:lang w:val="en-GB"/>
        </w:rPr>
        <w:t>key stages</w:t>
      </w:r>
      <w:r w:rsidR="00B32A38">
        <w:rPr>
          <w:lang w:val="en-GB"/>
        </w:rPr>
        <w:t>,</w:t>
      </w:r>
      <w:r w:rsidRPr="00446233">
        <w:rPr>
          <w:lang w:val="en-GB"/>
        </w:rPr>
        <w:t xml:space="preserve"> near-universally taken </w:t>
      </w:r>
      <w:r w:rsidR="00B32A38">
        <w:rPr>
          <w:lang w:val="en-GB"/>
        </w:rPr>
        <w:t xml:space="preserve">as </w:t>
      </w:r>
      <w:r w:rsidRPr="00446233">
        <w:rPr>
          <w:lang w:val="en-GB"/>
        </w:rPr>
        <w:t xml:space="preserve">ages 11-16. During school-work elements, schools and teachers </w:t>
      </w:r>
      <w:r w:rsidR="000F2291">
        <w:rPr>
          <w:lang w:val="en-GB"/>
        </w:rPr>
        <w:t xml:space="preserve">often </w:t>
      </w:r>
      <w:r w:rsidRPr="00446233">
        <w:rPr>
          <w:lang w:val="en-GB"/>
        </w:rPr>
        <w:t xml:space="preserve">avoid </w:t>
      </w:r>
      <w:r w:rsidRPr="00B50CD3">
        <w:t>exposure</w:t>
      </w:r>
      <w:r w:rsidRPr="00446233">
        <w:rPr>
          <w:lang w:val="en-GB"/>
        </w:rPr>
        <w:t xml:space="preserve"> to Year-11 and </w:t>
      </w:r>
      <w:r w:rsidR="00D604D6">
        <w:rPr>
          <w:lang w:val="en-GB"/>
        </w:rPr>
        <w:t>A level</w:t>
      </w:r>
      <w:r w:rsidRPr="00446233">
        <w:rPr>
          <w:lang w:val="en-GB"/>
        </w:rPr>
        <w:t xml:space="preserve"> examination classes where results are critical. </w:t>
      </w:r>
      <w:r w:rsidRPr="00B50CD3">
        <w:t>During</w:t>
      </w:r>
      <w:r w:rsidRPr="00446233">
        <w:rPr>
          <w:lang w:val="en-GB"/>
        </w:rPr>
        <w:t xml:space="preserve"> course-work elements, there are differences in the mathematical preparation of intending teachers around </w:t>
      </w:r>
      <w:r w:rsidR="00D604D6">
        <w:rPr>
          <w:lang w:val="en-GB"/>
        </w:rPr>
        <w:t>A level</w:t>
      </w:r>
      <w:r w:rsidRPr="00446233">
        <w:rPr>
          <w:lang w:val="en-GB"/>
        </w:rPr>
        <w:t xml:space="preserve"> topics, for example in studying mechanics or statistics, and these require such careful differentiation of group sessions that directed self-study may seem a better use of time.</w:t>
      </w:r>
    </w:p>
    <w:p w14:paraId="56B356CC" w14:textId="4CDCA1EF" w:rsidR="000936F0" w:rsidRPr="00446233" w:rsidRDefault="000936F0" w:rsidP="00B50CD3">
      <w:pPr>
        <w:pStyle w:val="Body"/>
        <w:rPr>
          <w:lang w:val="en-GB"/>
        </w:rPr>
      </w:pPr>
      <w:r w:rsidRPr="00446233">
        <w:rPr>
          <w:lang w:val="en-GB"/>
        </w:rPr>
        <w:t xml:space="preserve">The project was intended to provide resources and </w:t>
      </w:r>
      <w:r w:rsidR="003369EF">
        <w:rPr>
          <w:lang w:val="en-GB"/>
        </w:rPr>
        <w:t>plans</w:t>
      </w:r>
      <w:r w:rsidRPr="00446233">
        <w:rPr>
          <w:lang w:val="en-GB"/>
        </w:rPr>
        <w:t xml:space="preserve"> for group sessions with beginner teachers in a way that could supplement or be incorporated flexibly into the coursework of existing teacher</w:t>
      </w:r>
      <w:r w:rsidR="003369EF">
        <w:rPr>
          <w:lang w:val="en-GB"/>
        </w:rPr>
        <w:t xml:space="preserve"> education programmes. Dissemination of these resources would</w:t>
      </w:r>
      <w:r w:rsidRPr="00446233">
        <w:rPr>
          <w:lang w:val="en-GB"/>
        </w:rPr>
        <w:t xml:space="preserve"> </w:t>
      </w:r>
      <w:r w:rsidR="00027AD3">
        <w:rPr>
          <w:lang w:val="en-GB"/>
        </w:rPr>
        <w:t xml:space="preserve">raise awareness </w:t>
      </w:r>
      <w:r w:rsidR="00027AD3" w:rsidRPr="00B50CD3">
        <w:t>and</w:t>
      </w:r>
      <w:r w:rsidR="00027AD3">
        <w:rPr>
          <w:lang w:val="en-GB"/>
        </w:rPr>
        <w:t xml:space="preserve"> </w:t>
      </w:r>
      <w:r w:rsidRPr="00446233">
        <w:rPr>
          <w:lang w:val="en-GB"/>
        </w:rPr>
        <w:t xml:space="preserve">strengthen preparation for teaching </w:t>
      </w:r>
      <w:r w:rsidR="00D604D6">
        <w:rPr>
          <w:lang w:val="en-GB"/>
        </w:rPr>
        <w:t>A level</w:t>
      </w:r>
      <w:r w:rsidRPr="00446233">
        <w:rPr>
          <w:lang w:val="en-GB"/>
        </w:rPr>
        <w:t xml:space="preserve"> mathematics</w:t>
      </w:r>
      <w:r w:rsidR="00027AD3">
        <w:rPr>
          <w:lang w:val="en-GB"/>
        </w:rPr>
        <w:t xml:space="preserve"> within the ITE community</w:t>
      </w:r>
      <w:r w:rsidRPr="00446233">
        <w:rPr>
          <w:lang w:val="en-GB"/>
        </w:rPr>
        <w:t>. Over three years, the resulting Advanced Mathematics Teaching in Early Career (AMTEC) course has been taken by 150 beginner teachers on UCL’s HE-led PGCE secondary mathematics route and 350 teachers from other training routes, including Teach First, School Direct Salaried, School-led ITE, Return to Teaching and Assessment–only. Partic</w:t>
      </w:r>
      <w:r w:rsidRPr="00446233">
        <w:rPr>
          <w:lang w:val="en-GB"/>
        </w:rPr>
        <w:t>i</w:t>
      </w:r>
      <w:r w:rsidRPr="00446233">
        <w:rPr>
          <w:lang w:val="en-GB"/>
        </w:rPr>
        <w:t>pants’ levels of teaching experience range from just two weeks in ITE to two years of qual</w:t>
      </w:r>
      <w:r w:rsidRPr="00446233">
        <w:rPr>
          <w:lang w:val="en-GB"/>
        </w:rPr>
        <w:t>i</w:t>
      </w:r>
      <w:r w:rsidRPr="00446233">
        <w:rPr>
          <w:lang w:val="en-GB"/>
        </w:rPr>
        <w:t>fied mathematics teaching. The proj</w:t>
      </w:r>
      <w:r w:rsidR="008C3F46">
        <w:rPr>
          <w:lang w:val="en-GB"/>
        </w:rPr>
        <w:t>ect aim of flexible use</w:t>
      </w:r>
      <w:r w:rsidRPr="00446233">
        <w:rPr>
          <w:lang w:val="en-GB"/>
        </w:rPr>
        <w:t xml:space="preserve"> means that several variants of the course have been </w:t>
      </w:r>
      <w:r w:rsidR="00652E79" w:rsidRPr="00446233">
        <w:rPr>
          <w:lang w:val="en-GB"/>
        </w:rPr>
        <w:t xml:space="preserve">trialled. </w:t>
      </w:r>
      <w:r w:rsidRPr="00446233">
        <w:rPr>
          <w:lang w:val="en-GB"/>
        </w:rPr>
        <w:t>Tutors have planned and led group ses</w:t>
      </w:r>
      <w:r w:rsidR="000B45A2">
        <w:rPr>
          <w:lang w:val="en-GB"/>
        </w:rPr>
        <w:t>sions in face-to-face</w:t>
      </w:r>
      <w:r w:rsidR="00652E79" w:rsidRPr="00446233">
        <w:rPr>
          <w:lang w:val="en-GB"/>
        </w:rPr>
        <w:t xml:space="preserve"> </w:t>
      </w:r>
      <w:r w:rsidRPr="00446233">
        <w:rPr>
          <w:lang w:val="en-GB"/>
        </w:rPr>
        <w:t xml:space="preserve">and online </w:t>
      </w:r>
      <w:r w:rsidR="000B45A2">
        <w:rPr>
          <w:lang w:val="en-GB"/>
        </w:rPr>
        <w:t>modes</w:t>
      </w:r>
      <w:r w:rsidR="00B50CD3">
        <w:rPr>
          <w:lang w:val="en-GB"/>
        </w:rPr>
        <w:t xml:space="preserve"> (further described in our paper for session 1)</w:t>
      </w:r>
      <w:r w:rsidR="000B45A2">
        <w:rPr>
          <w:lang w:val="en-GB"/>
        </w:rPr>
        <w:t>, over timescales of 3 days to ten weeks, while</w:t>
      </w:r>
      <w:r w:rsidRPr="00446233">
        <w:rPr>
          <w:lang w:val="en-GB"/>
        </w:rPr>
        <w:t xml:space="preserve"> students follow</w:t>
      </w:r>
      <w:r w:rsidR="000B45A2">
        <w:rPr>
          <w:lang w:val="en-GB"/>
        </w:rPr>
        <w:t>ed up with reflection journals,</w:t>
      </w:r>
      <w:r w:rsidRPr="00446233">
        <w:rPr>
          <w:lang w:val="en-GB"/>
        </w:rPr>
        <w:t xml:space="preserve"> access to online resources</w:t>
      </w:r>
      <w:r w:rsidR="000B45A2">
        <w:rPr>
          <w:lang w:val="en-GB"/>
        </w:rPr>
        <w:t xml:space="preserve"> and</w:t>
      </w:r>
      <w:r w:rsidR="00B50CD3">
        <w:rPr>
          <w:lang w:val="en-GB"/>
        </w:rPr>
        <w:t>,</w:t>
      </w:r>
      <w:r w:rsidR="000B45A2">
        <w:rPr>
          <w:lang w:val="en-GB"/>
        </w:rPr>
        <w:t xml:space="preserve"> in some </w:t>
      </w:r>
      <w:r w:rsidR="000B45A2" w:rsidRPr="00B50CD3">
        <w:t>modes</w:t>
      </w:r>
      <w:r w:rsidR="000B45A2">
        <w:rPr>
          <w:lang w:val="en-GB"/>
        </w:rPr>
        <w:t>, peer planning and teaching</w:t>
      </w:r>
      <w:r w:rsidRPr="00446233">
        <w:rPr>
          <w:lang w:val="en-GB"/>
        </w:rPr>
        <w:t>. Here we focus on the reasoning that u</w:t>
      </w:r>
      <w:r w:rsidRPr="00446233">
        <w:rPr>
          <w:lang w:val="en-GB"/>
        </w:rPr>
        <w:t>n</w:t>
      </w:r>
      <w:r w:rsidRPr="00446233">
        <w:rPr>
          <w:lang w:val="en-GB"/>
        </w:rPr>
        <w:t>derpinned our design of a core set of ten group sessions and in particular our focus on five ex</w:t>
      </w:r>
      <w:r w:rsidR="00652E79" w:rsidRPr="00446233">
        <w:rPr>
          <w:lang w:val="en-GB"/>
        </w:rPr>
        <w:t xml:space="preserve">plicit </w:t>
      </w:r>
      <w:r w:rsidRPr="00446233">
        <w:rPr>
          <w:lang w:val="en-GB"/>
        </w:rPr>
        <w:t>pedagogic messages.  We don’t argue that this is the only, or the best</w:t>
      </w:r>
      <w:r w:rsidR="00652E79" w:rsidRPr="00446233">
        <w:rPr>
          <w:lang w:val="en-GB"/>
        </w:rPr>
        <w:t>,</w:t>
      </w:r>
      <w:r w:rsidRPr="00446233">
        <w:rPr>
          <w:lang w:val="en-GB"/>
        </w:rPr>
        <w:t xml:space="preserve"> way to d</w:t>
      </w:r>
      <w:r w:rsidRPr="00446233">
        <w:rPr>
          <w:lang w:val="en-GB"/>
        </w:rPr>
        <w:t>e</w:t>
      </w:r>
      <w:r w:rsidRPr="00446233">
        <w:rPr>
          <w:lang w:val="en-GB"/>
        </w:rPr>
        <w:lastRenderedPageBreak/>
        <w:t>sign such a course, but aim to add to knowledge of pedagogy in mathematics teacher ed</w:t>
      </w:r>
      <w:r w:rsidRPr="00446233">
        <w:rPr>
          <w:lang w:val="en-GB"/>
        </w:rPr>
        <w:t>u</w:t>
      </w:r>
      <w:r w:rsidRPr="00446233">
        <w:rPr>
          <w:lang w:val="en-GB"/>
        </w:rPr>
        <w:t>cation by articulating these design considerations.</w:t>
      </w:r>
    </w:p>
    <w:p w14:paraId="3915BA35" w14:textId="31DB8D15" w:rsidR="000936F0" w:rsidRPr="00446233" w:rsidRDefault="008C3F46" w:rsidP="000936F0">
      <w:pPr>
        <w:pStyle w:val="Header2"/>
        <w:rPr>
          <w:rFonts w:ascii="Verdana" w:hAnsi="Verdana"/>
          <w:lang w:val="en-GB"/>
        </w:rPr>
      </w:pPr>
      <w:r>
        <w:rPr>
          <w:rFonts w:ascii="Verdana" w:hAnsi="Verdana"/>
          <w:lang w:val="en-GB"/>
        </w:rPr>
        <w:t>1.1</w:t>
      </w:r>
      <w:r w:rsidR="000936F0" w:rsidRPr="00446233">
        <w:rPr>
          <w:rFonts w:ascii="Verdana" w:hAnsi="Verdana"/>
          <w:lang w:val="en-GB"/>
        </w:rPr>
        <w:t xml:space="preserve">. </w:t>
      </w:r>
      <w:r w:rsidR="000936F0" w:rsidRPr="008C3F46">
        <w:rPr>
          <w:rFonts w:ascii="Verdana" w:hAnsi="Verdana"/>
          <w:sz w:val="20"/>
          <w:lang w:val="en-GB"/>
        </w:rPr>
        <w:t>Professional</w:t>
      </w:r>
      <w:r w:rsidR="000936F0" w:rsidRPr="00446233">
        <w:rPr>
          <w:rFonts w:ascii="Verdana" w:hAnsi="Verdana"/>
          <w:lang w:val="en-GB"/>
        </w:rPr>
        <w:t xml:space="preserve"> Development for Early Career Teachers</w:t>
      </w:r>
    </w:p>
    <w:p w14:paraId="119564E3" w14:textId="66179CE4" w:rsidR="000936F0" w:rsidRDefault="000936F0" w:rsidP="00B50CD3">
      <w:pPr>
        <w:pStyle w:val="Body"/>
        <w:rPr>
          <w:lang w:val="en-GB"/>
        </w:rPr>
      </w:pPr>
      <w:r w:rsidRPr="00446233">
        <w:rPr>
          <w:lang w:val="en-GB"/>
        </w:rPr>
        <w:t xml:space="preserve">Since the late </w:t>
      </w:r>
      <w:r w:rsidR="007849AB">
        <w:rPr>
          <w:lang w:val="en-GB"/>
        </w:rPr>
        <w:t>19</w:t>
      </w:r>
      <w:r w:rsidRPr="00446233">
        <w:rPr>
          <w:lang w:val="en-GB"/>
        </w:rPr>
        <w:t>90s, learning to teach has been conceptualized as complex and demanding intellectual work that occurs throughout the professional career span, with a progression from  pre-service preparation through earl</w:t>
      </w:r>
      <w:r w:rsidR="00652E79" w:rsidRPr="00446233">
        <w:rPr>
          <w:lang w:val="en-GB"/>
        </w:rPr>
        <w:t>y-career induction to developing</w:t>
      </w:r>
      <w:r w:rsidRPr="00446233">
        <w:rPr>
          <w:lang w:val="en-GB"/>
        </w:rPr>
        <w:t xml:space="preserve"> expertise </w:t>
      </w:r>
      <w:r w:rsidRPr="00446233">
        <w:rPr>
          <w:lang w:val="en-GB"/>
        </w:rPr>
        <w:fldChar w:fldCharType="begin"/>
      </w:r>
      <w:r w:rsidRPr="00446233">
        <w:rPr>
          <w:lang w:val="en-GB"/>
        </w:rPr>
        <w:instrText xml:space="preserve"> ADDIN ZOTERO_ITEM CSL_CITATION {"citationID":"nexXVXAS","properties":{"formattedCitation":"(Cochran-Smith &amp; Villegas, 2015)","plainCitation":"(Cochran-Smith &amp; Villegas, 2015)"},"citationItems":[{"id":2467,"uris":["http://zotero.org/users/935352/items/3N4PV9GD"],"uri":["http://zotero.org/users/935352/items/3N4PV9GD"],"itemData":{"id":2467,"type":"article-journal","title":"Framing Teacher Preparation Research: An Overview of the Field, Part 1","container-title":"Journal of Teacher Education","page":"7-20","volume":"66","issue":"1","source":"CrossRef","DOI":"10.1177/0022487114549072","ISSN":"0022-4871, 1552-7816","shortTitle":"Framing Teacher Preparation Research","language":"en","author":[{"family":"Cochran-Smith","given":"Marilyn"},{"family":"Villegas","given":"Ana Maria"}],"issued":{"date-parts":[["2015",1]]}}}],"schema":"https://github.com/citation-style-language/schema/raw/master/csl-citation.json"} </w:instrText>
      </w:r>
      <w:r w:rsidRPr="00446233">
        <w:rPr>
          <w:lang w:val="en-GB"/>
        </w:rPr>
        <w:fldChar w:fldCharType="separate"/>
      </w:r>
      <w:r w:rsidRPr="00446233">
        <w:rPr>
          <w:lang w:val="en-GB"/>
        </w:rPr>
        <w:t>(Cochran-Smith &amp; Villegas, 2015)</w:t>
      </w:r>
      <w:r w:rsidRPr="00446233">
        <w:rPr>
          <w:lang w:val="en-GB"/>
        </w:rPr>
        <w:fldChar w:fldCharType="end"/>
      </w:r>
      <w:r w:rsidRPr="00446233">
        <w:rPr>
          <w:lang w:val="en-GB"/>
        </w:rPr>
        <w:t>. This conception of a continuum of teacher preparation underpinned our vi</w:t>
      </w:r>
      <w:r w:rsidR="00B17782">
        <w:rPr>
          <w:lang w:val="en-GB"/>
        </w:rPr>
        <w:t>sion that the AMTEC</w:t>
      </w:r>
      <w:r w:rsidRPr="00446233">
        <w:rPr>
          <w:lang w:val="en-GB"/>
        </w:rPr>
        <w:t xml:space="preserve"> course </w:t>
      </w:r>
      <w:r w:rsidR="002B1F91">
        <w:rPr>
          <w:lang w:val="en-GB"/>
        </w:rPr>
        <w:t xml:space="preserve">would be </w:t>
      </w:r>
      <w:r w:rsidRPr="00446233">
        <w:rPr>
          <w:lang w:val="en-GB"/>
        </w:rPr>
        <w:t>appropriate for both pre-service and ear</w:t>
      </w:r>
      <w:r w:rsidR="002B1F91">
        <w:rPr>
          <w:lang w:val="en-GB"/>
        </w:rPr>
        <w:t>ly career stages, and move</w:t>
      </w:r>
      <w:r w:rsidRPr="00446233">
        <w:rPr>
          <w:lang w:val="en-GB"/>
        </w:rPr>
        <w:t xml:space="preserve"> between learning (or re-learning) mathematical topics – the usual focus of </w:t>
      </w:r>
      <w:r w:rsidR="00652E79" w:rsidRPr="00446233">
        <w:rPr>
          <w:lang w:val="en-GB"/>
        </w:rPr>
        <w:t xml:space="preserve">pre-service </w:t>
      </w:r>
      <w:r w:rsidRPr="00446233">
        <w:rPr>
          <w:lang w:val="en-GB"/>
        </w:rPr>
        <w:t xml:space="preserve">subject knowledge courses – and </w:t>
      </w:r>
      <w:r w:rsidR="002A4371">
        <w:rPr>
          <w:lang w:val="en-GB"/>
        </w:rPr>
        <w:t>discussing teaching repe</w:t>
      </w:r>
      <w:r w:rsidR="002A4371">
        <w:rPr>
          <w:lang w:val="en-GB"/>
        </w:rPr>
        <w:t>r</w:t>
      </w:r>
      <w:r w:rsidR="002A4371">
        <w:rPr>
          <w:lang w:val="en-GB"/>
        </w:rPr>
        <w:t>toire</w:t>
      </w:r>
      <w:r w:rsidR="00B17782">
        <w:rPr>
          <w:lang w:val="en-GB"/>
        </w:rPr>
        <w:t>s</w:t>
      </w:r>
      <w:r w:rsidR="000E2DF7">
        <w:rPr>
          <w:lang w:val="en-GB"/>
        </w:rPr>
        <w:t xml:space="preserve">, i.e. </w:t>
      </w:r>
      <w:r w:rsidRPr="00446233">
        <w:rPr>
          <w:lang w:val="en-GB"/>
        </w:rPr>
        <w:t>rehears</w:t>
      </w:r>
      <w:r w:rsidR="00861886">
        <w:rPr>
          <w:lang w:val="en-GB"/>
        </w:rPr>
        <w:t>ing when, where, how and why</w:t>
      </w:r>
      <w:r w:rsidR="00E665C0">
        <w:rPr>
          <w:lang w:val="en-GB"/>
        </w:rPr>
        <w:t xml:space="preserve"> to use particular classroom approaches </w:t>
      </w:r>
      <w:r w:rsidR="00B17782">
        <w:rPr>
          <w:lang w:val="en-GB"/>
        </w:rPr>
        <w:fldChar w:fldCharType="begin"/>
      </w:r>
      <w:r w:rsidR="00B17782">
        <w:rPr>
          <w:lang w:val="en-GB"/>
        </w:rPr>
        <w:instrText xml:space="preserve"> ADDIN ZOTERO_ITEM CSL_CITATION {"citationID":"MFbq1RXr","properties":{"formattedCitation":"(Feiman-Nemser, 2001)","plainCitation":"(Feiman-Nemser, 2001)"},"citationItems":[{"id":2396,"uris":["http://zotero.org/users/935352/items/HANF2JSE"],"uri":["http://zotero.org/users/935352/items/HANF2JSE"],"itemData":{"id":2396,"type":"article-journal","title":"From Preparation to Practice: Designing a Continuum to Strengthen and Sustain Teaching","container-title":"Teachers College Record","page":"1013-1055","volume":"103","issue":"6","source":"CrossRef","DOI":"10.1111/0161-4681.00141","ISSN":"0161-4681, 1467-9620","shortTitle":"From Preparation to Practice","language":"en","author":[{"family":"Feiman-Nemser","given":"Sharon"}],"issued":{"date-parts":[["2001",12]]}}}],"schema":"https://github.com/citation-style-language/schema/raw/master/csl-citation.json"} </w:instrText>
      </w:r>
      <w:r w:rsidR="00B17782">
        <w:rPr>
          <w:lang w:val="en-GB"/>
        </w:rPr>
        <w:fldChar w:fldCharType="separate"/>
      </w:r>
      <w:r w:rsidR="00B17782" w:rsidRPr="00B17782">
        <w:t>(Feiman-Nemser, 2001)</w:t>
      </w:r>
      <w:r w:rsidR="00B17782">
        <w:rPr>
          <w:lang w:val="en-GB"/>
        </w:rPr>
        <w:fldChar w:fldCharType="end"/>
      </w:r>
      <w:r w:rsidRPr="00446233">
        <w:rPr>
          <w:lang w:val="en-GB"/>
        </w:rPr>
        <w:t>.</w:t>
      </w:r>
    </w:p>
    <w:p w14:paraId="2B4C25F1" w14:textId="184440D2" w:rsidR="000936F0" w:rsidRDefault="000936F0" w:rsidP="008C3F46">
      <w:pPr>
        <w:pStyle w:val="Body"/>
        <w:rPr>
          <w:lang w:val="en-GB"/>
        </w:rPr>
      </w:pPr>
      <w:r w:rsidRPr="00446233">
        <w:rPr>
          <w:lang w:val="en-GB"/>
        </w:rPr>
        <w:t>Stoll, Harris and Handscomb</w:t>
      </w:r>
      <w:r w:rsidR="007849AB">
        <w:rPr>
          <w:lang w:val="en-GB"/>
        </w:rPr>
        <w:t>’s</w:t>
      </w:r>
      <w:r w:rsidRPr="00446233">
        <w:rPr>
          <w:lang w:val="en-GB"/>
        </w:rPr>
        <w:t xml:space="preserve"> </w:t>
      </w:r>
      <w:r w:rsidRPr="00446233">
        <w:rPr>
          <w:lang w:val="en-GB"/>
        </w:rPr>
        <w:fldChar w:fldCharType="begin"/>
      </w:r>
      <w:r w:rsidRPr="00446233">
        <w:rPr>
          <w:lang w:val="en-GB"/>
        </w:rPr>
        <w:instrText xml:space="preserve"> ADDIN ZOTERO_ITEM CSL_CITATION {"citationID":"SJcDQPtj","properties":{"formattedCitation":"(2012)","plainCitation":"(2012)"},"citationItems":[{"id":1797,"uris":["http://zotero.org/users/935352/items/CUQZCMAU"],"uri":["http://zotero.org/users/935352/items/CUQZCMAU"],"itemData":{"id":1797,"type":"report","title":"Great professional development which leads to great pedagogy: nine claims from research","publisher":"National College for School Leadership","author":[{"family":"Stoll","given":"Louise"},{"family":"Harris","given":"Alma"},{"family":"Handscomb","given":"Graham"}],"issued":{"date-parts":[["2012"]]}},"suppress-author":true}],"schema":"https://github.com/citation-style-language/schema/raw/master/csl-citation.json"} </w:instrText>
      </w:r>
      <w:r w:rsidRPr="00446233">
        <w:rPr>
          <w:lang w:val="en-GB"/>
        </w:rPr>
        <w:fldChar w:fldCharType="separate"/>
      </w:r>
      <w:r w:rsidRPr="00446233">
        <w:rPr>
          <w:lang w:val="en-GB"/>
        </w:rPr>
        <w:t>(2012)</w:t>
      </w:r>
      <w:r w:rsidRPr="00446233">
        <w:rPr>
          <w:lang w:val="en-GB"/>
        </w:rPr>
        <w:fldChar w:fldCharType="end"/>
      </w:r>
      <w:r w:rsidRPr="00446233">
        <w:rPr>
          <w:lang w:val="en-GB"/>
        </w:rPr>
        <w:t xml:space="preserve"> review </w:t>
      </w:r>
      <w:r w:rsidR="007849AB">
        <w:rPr>
          <w:lang w:val="en-GB"/>
        </w:rPr>
        <w:t>identified</w:t>
      </w:r>
      <w:r w:rsidR="00652E79" w:rsidRPr="00446233">
        <w:rPr>
          <w:lang w:val="en-GB"/>
        </w:rPr>
        <w:t xml:space="preserve"> nine features of “</w:t>
      </w:r>
      <w:r w:rsidRPr="00446233">
        <w:rPr>
          <w:lang w:val="en-GB"/>
        </w:rPr>
        <w:t>great</w:t>
      </w:r>
      <w:r w:rsidR="00652E79" w:rsidRPr="00446233">
        <w:rPr>
          <w:lang w:val="en-GB"/>
        </w:rPr>
        <w:t>”</w:t>
      </w:r>
      <w:r w:rsidRPr="00446233">
        <w:rPr>
          <w:lang w:val="en-GB"/>
        </w:rPr>
        <w:t xml:space="preserve"> </w:t>
      </w:r>
      <w:r w:rsidR="007849AB">
        <w:rPr>
          <w:lang w:val="en-GB"/>
        </w:rPr>
        <w:t xml:space="preserve">teacher </w:t>
      </w:r>
      <w:r w:rsidRPr="00446233">
        <w:rPr>
          <w:lang w:val="en-GB"/>
        </w:rPr>
        <w:t>pr</w:t>
      </w:r>
      <w:r w:rsidRPr="00446233">
        <w:rPr>
          <w:lang w:val="en-GB"/>
        </w:rPr>
        <w:t>o</w:t>
      </w:r>
      <w:r w:rsidRPr="00446233">
        <w:rPr>
          <w:lang w:val="en-GB"/>
        </w:rPr>
        <w:t xml:space="preserve">fessional development that has strong and consistent impact on learners.  Among these, they note the </w:t>
      </w:r>
      <w:r w:rsidR="00652E79" w:rsidRPr="00446233">
        <w:rPr>
          <w:lang w:val="en-GB"/>
        </w:rPr>
        <w:t xml:space="preserve">continued </w:t>
      </w:r>
      <w:r w:rsidR="008677C7" w:rsidRPr="00446233">
        <w:rPr>
          <w:lang w:val="en-GB"/>
        </w:rPr>
        <w:t>importance of connecting expertise from external</w:t>
      </w:r>
      <w:r w:rsidR="00652E79" w:rsidRPr="00446233">
        <w:rPr>
          <w:lang w:val="en-GB"/>
        </w:rPr>
        <w:t xml:space="preserve"> provid</w:t>
      </w:r>
      <w:r w:rsidR="008677C7" w:rsidRPr="00446233">
        <w:rPr>
          <w:lang w:val="en-GB"/>
        </w:rPr>
        <w:t>ers</w:t>
      </w:r>
      <w:r w:rsidRPr="00446233">
        <w:rPr>
          <w:lang w:val="en-GB"/>
        </w:rPr>
        <w:t xml:space="preserve"> </w:t>
      </w:r>
      <w:r w:rsidR="002A4371">
        <w:rPr>
          <w:lang w:val="en-GB"/>
        </w:rPr>
        <w:t>in</w:t>
      </w:r>
      <w:r w:rsidRPr="00446233">
        <w:rPr>
          <w:lang w:val="en-GB"/>
        </w:rPr>
        <w:t>to work-based learning</w:t>
      </w:r>
      <w:r w:rsidR="000F2291">
        <w:rPr>
          <w:lang w:val="en-GB"/>
        </w:rPr>
        <w:t xml:space="preserve">, </w:t>
      </w:r>
      <w:r w:rsidR="00027AD3">
        <w:rPr>
          <w:lang w:val="en-GB"/>
        </w:rPr>
        <w:t>focused on</w:t>
      </w:r>
      <w:r w:rsidRPr="00446233">
        <w:rPr>
          <w:lang w:val="en-GB"/>
        </w:rPr>
        <w:t xml:space="preserve"> school needs</w:t>
      </w:r>
      <w:r w:rsidR="0047230E" w:rsidRPr="00446233">
        <w:rPr>
          <w:lang w:val="en-GB"/>
        </w:rPr>
        <w:t xml:space="preserve">. </w:t>
      </w:r>
      <w:r w:rsidRPr="00446233">
        <w:rPr>
          <w:lang w:val="en-GB"/>
        </w:rPr>
        <w:t xml:space="preserve">They argue that </w:t>
      </w:r>
      <w:r w:rsidR="0047230E" w:rsidRPr="00446233">
        <w:rPr>
          <w:lang w:val="en-GB"/>
        </w:rPr>
        <w:t>teacher development should be viewed as professional</w:t>
      </w:r>
      <w:r w:rsidR="0047230E" w:rsidRPr="00446233">
        <w:rPr>
          <w:i/>
          <w:lang w:val="en-GB"/>
        </w:rPr>
        <w:t xml:space="preserve"> learning</w:t>
      </w:r>
      <w:r w:rsidR="0047230E" w:rsidRPr="00446233">
        <w:rPr>
          <w:lang w:val="en-GB"/>
        </w:rPr>
        <w:t xml:space="preserve">: </w:t>
      </w:r>
      <w:r w:rsidRPr="00446233">
        <w:rPr>
          <w:lang w:val="en-GB"/>
        </w:rPr>
        <w:t>teachers benefit from being aware of and understanding their own learning, exploring what motivates, influences and hinders them, in order to be</w:t>
      </w:r>
      <w:r w:rsidRPr="00446233">
        <w:rPr>
          <w:lang w:val="en-GB"/>
        </w:rPr>
        <w:t>t</w:t>
      </w:r>
      <w:r w:rsidRPr="00446233">
        <w:rPr>
          <w:lang w:val="en-GB"/>
        </w:rPr>
        <w:t xml:space="preserve">ter understand student learning. </w:t>
      </w:r>
      <w:r w:rsidR="00FD405C">
        <w:rPr>
          <w:lang w:val="en-GB"/>
        </w:rPr>
        <w:t>They also</w:t>
      </w:r>
      <w:r w:rsidR="0047230E" w:rsidRPr="00446233">
        <w:rPr>
          <w:lang w:val="en-GB"/>
        </w:rPr>
        <w:t xml:space="preserve"> recommend</w:t>
      </w:r>
      <w:r w:rsidRPr="00446233">
        <w:rPr>
          <w:lang w:val="en-GB"/>
        </w:rPr>
        <w:t xml:space="preserve"> collabora</w:t>
      </w:r>
      <w:r w:rsidR="0047230E" w:rsidRPr="00446233">
        <w:rPr>
          <w:lang w:val="en-GB"/>
        </w:rPr>
        <w:t>tive learning</w:t>
      </w:r>
      <w:r w:rsidRPr="00446233">
        <w:rPr>
          <w:lang w:val="en-GB"/>
        </w:rPr>
        <w:t>, because di</w:t>
      </w:r>
      <w:r w:rsidRPr="00446233">
        <w:rPr>
          <w:lang w:val="en-GB"/>
        </w:rPr>
        <w:t>s</w:t>
      </w:r>
      <w:r w:rsidRPr="00446233">
        <w:rPr>
          <w:lang w:val="en-GB"/>
        </w:rPr>
        <w:t xml:space="preserve">cussion across and within workplace contexts allows teachers to challenge each other’s thinking, </w:t>
      </w:r>
      <w:r w:rsidR="0047230E" w:rsidRPr="00446233">
        <w:rPr>
          <w:lang w:val="en-GB"/>
        </w:rPr>
        <w:t xml:space="preserve">and </w:t>
      </w:r>
      <w:r w:rsidRPr="00446233">
        <w:rPr>
          <w:lang w:val="en-GB"/>
        </w:rPr>
        <w:t>imagine</w:t>
      </w:r>
      <w:r w:rsidR="0047230E" w:rsidRPr="00446233">
        <w:rPr>
          <w:lang w:val="en-GB"/>
        </w:rPr>
        <w:t xml:space="preserve"> changing their practice</w:t>
      </w:r>
      <w:r w:rsidR="00D604D6">
        <w:rPr>
          <w:lang w:val="en-GB"/>
        </w:rPr>
        <w:t>. Reviewing</w:t>
      </w:r>
      <w:r w:rsidRPr="00446233">
        <w:rPr>
          <w:lang w:val="en-GB"/>
        </w:rPr>
        <w:t xml:space="preserve"> mathematics</w:t>
      </w:r>
      <w:r w:rsidR="002A4371">
        <w:rPr>
          <w:lang w:val="en-GB"/>
        </w:rPr>
        <w:t xml:space="preserve">-specific </w:t>
      </w:r>
      <w:r w:rsidR="00D604D6">
        <w:rPr>
          <w:lang w:val="en-GB"/>
        </w:rPr>
        <w:t>courses, Back et al.</w:t>
      </w:r>
      <w:r w:rsidR="007849AB">
        <w:rPr>
          <w:lang w:val="en-GB"/>
        </w:rPr>
        <w:t xml:space="preserve"> </w:t>
      </w:r>
      <w:r w:rsidRPr="00446233">
        <w:rPr>
          <w:lang w:val="en-GB"/>
        </w:rPr>
        <w:fldChar w:fldCharType="begin"/>
      </w:r>
      <w:r w:rsidR="00905452">
        <w:rPr>
          <w:lang w:val="en-GB"/>
        </w:rPr>
        <w:instrText xml:space="preserve"> ADDIN ZOTERO_ITEM CSL_CITATION {"citationID":"VeENFcB5","properties":{"formattedCitation":"(2009)","plainCitation":"(2009)"},"citationItems":[{"id":2469,"uris":["http://zotero.org/users/935352/items/SSNAARIB"],"uri":["http://zotero.org/users/935352/items/SSNAARIB"],"itemData":{"id":2469,"type":"report","title":"Final report: researching effective CPD in mathematics education (RECME)","publisher":"NCETM","genre":"Other","abstract":"The Researching Effective CPD in Mathematics Education (RECME) project was set up under the auspices of the National Centre for Excellence in the Teaching of Mathematics (NCETM).\nThe project aimed to:\n• characterise different types of continuing professional development (CPD) for teachers of mathematics (to include both formal and informal experiences);\n• investigate the interrelated factors that contribute to effective professional development for teachers of mathematics; \n• investigate evidence of effective professional development for teachers of mathematics; \n• establish the roles of research in professional development for teachers of mathematics.\nThe study investigated 30 initiatives representing different models of professional development for teachers of mathematics, in different locations of England, taking place in the academic year 2007/2008. Overall, about 250 teachers in pre-primary, primary, secondary, further and adult education settings were involved in these initiatives.\nThe study investigated the organisation of the professional development initiative. Two ‘focus teachers’ from each initiative were interviewed and observed in their classrooms.","URL":"https://www.ncetm.org.uk/enquiry/15674","shortTitle":"Final report","author":[{"family":"Back","given":"Jenni"},{"family":"Hirst","given":"Christine"},{"family":"De Geest","given":"Els"},{"family":"Joubert","given":"Marie"},{"family":"Sutherland","given":"Rosamund"}],"issued":{"date-parts":[["2009"]]},"accessed":{"date-parts":[["2017",5,22]]}},"suppress-author":true}],"schema":"https://github.com/citation-style-language/schema/raw/master/csl-citation.json"} </w:instrText>
      </w:r>
      <w:r w:rsidRPr="00446233">
        <w:rPr>
          <w:lang w:val="en-GB"/>
        </w:rPr>
        <w:fldChar w:fldCharType="separate"/>
      </w:r>
      <w:r w:rsidRPr="00446233">
        <w:rPr>
          <w:lang w:val="en-GB"/>
        </w:rPr>
        <w:t>(2009)</w:t>
      </w:r>
      <w:r w:rsidRPr="00446233">
        <w:rPr>
          <w:lang w:val="en-GB"/>
        </w:rPr>
        <w:fldChar w:fldCharType="end"/>
      </w:r>
      <w:r w:rsidRPr="00446233">
        <w:rPr>
          <w:lang w:val="en-GB"/>
        </w:rPr>
        <w:t xml:space="preserve"> </w:t>
      </w:r>
      <w:r w:rsidR="00D604D6">
        <w:rPr>
          <w:lang w:val="en-GB"/>
        </w:rPr>
        <w:t>suggest</w:t>
      </w:r>
      <w:r w:rsidRPr="00446233">
        <w:rPr>
          <w:lang w:val="en-GB"/>
        </w:rPr>
        <w:t xml:space="preserve"> that </w:t>
      </w:r>
      <w:r w:rsidR="000B45A2">
        <w:rPr>
          <w:lang w:val="en-GB"/>
        </w:rPr>
        <w:t xml:space="preserve">such </w:t>
      </w:r>
      <w:r w:rsidRPr="00446233">
        <w:rPr>
          <w:lang w:val="en-GB"/>
        </w:rPr>
        <w:t>teacher le</w:t>
      </w:r>
      <w:r w:rsidR="00D604D6">
        <w:rPr>
          <w:lang w:val="en-GB"/>
        </w:rPr>
        <w:t xml:space="preserve">arning is usually conceived as </w:t>
      </w:r>
      <w:r w:rsidR="0047230E" w:rsidRPr="00446233">
        <w:rPr>
          <w:lang w:val="en-GB"/>
        </w:rPr>
        <w:t>“</w:t>
      </w:r>
      <w:r w:rsidRPr="00446233">
        <w:rPr>
          <w:lang w:val="en-GB"/>
        </w:rPr>
        <w:t>doing mat</w:t>
      </w:r>
      <w:r w:rsidRPr="00446233">
        <w:rPr>
          <w:lang w:val="en-GB"/>
        </w:rPr>
        <w:t>h</w:t>
      </w:r>
      <w:r w:rsidRPr="00446233">
        <w:rPr>
          <w:lang w:val="en-GB"/>
        </w:rPr>
        <w:t>ematics and thinking about connections within it</w:t>
      </w:r>
      <w:r w:rsidR="0047230E" w:rsidRPr="00446233">
        <w:rPr>
          <w:lang w:val="en-GB"/>
        </w:rPr>
        <w:t>” (p3)</w:t>
      </w:r>
      <w:r w:rsidRPr="00446233">
        <w:rPr>
          <w:lang w:val="en-GB"/>
        </w:rPr>
        <w:t>, and they recom</w:t>
      </w:r>
      <w:r w:rsidR="00D604D6">
        <w:rPr>
          <w:lang w:val="en-GB"/>
        </w:rPr>
        <w:t>mend direct</w:t>
      </w:r>
      <w:r w:rsidR="000B45A2">
        <w:rPr>
          <w:lang w:val="en-GB"/>
        </w:rPr>
        <w:t>ting more explicit</w:t>
      </w:r>
      <w:r w:rsidRPr="00446233">
        <w:rPr>
          <w:lang w:val="en-GB"/>
        </w:rPr>
        <w:t xml:space="preserve"> attention to student understandin</w:t>
      </w:r>
      <w:r w:rsidR="00B50CD3">
        <w:rPr>
          <w:lang w:val="en-GB"/>
        </w:rPr>
        <w:t xml:space="preserve">g and connections to teaching. </w:t>
      </w:r>
    </w:p>
    <w:p w14:paraId="12FA5AF9" w14:textId="687719A7" w:rsidR="00E66437" w:rsidRPr="00446233" w:rsidRDefault="000936F0" w:rsidP="004F40BF">
      <w:pPr>
        <w:pStyle w:val="Body"/>
        <w:rPr>
          <w:lang w:val="en-GB"/>
        </w:rPr>
      </w:pPr>
      <w:r w:rsidRPr="00446233">
        <w:rPr>
          <w:lang w:val="en-GB"/>
        </w:rPr>
        <w:t>Although these reviews give helpful frameworks and examples of characteristics of profe</w:t>
      </w:r>
      <w:r w:rsidRPr="00446233">
        <w:rPr>
          <w:lang w:val="en-GB"/>
        </w:rPr>
        <w:t>s</w:t>
      </w:r>
      <w:r w:rsidRPr="00446233">
        <w:rPr>
          <w:lang w:val="en-GB"/>
        </w:rPr>
        <w:t xml:space="preserve">sional development, they stop short of specifying design principles for planning a course such as AMTEC. Burkhardt </w:t>
      </w:r>
      <w:r w:rsidR="008C3F46">
        <w:rPr>
          <w:lang w:val="en-GB"/>
        </w:rPr>
        <w:fldChar w:fldCharType="begin"/>
      </w:r>
      <w:r w:rsidR="008C3F46">
        <w:rPr>
          <w:lang w:val="en-GB"/>
        </w:rPr>
        <w:instrText xml:space="preserve"> ADDIN ZOTERO_ITEM CSL_CITATION {"citationID":"wu2QZjwG","properties":{"formattedCitation":"(2009)","plainCitation":"(2009)"},"citationItems":[{"id":2479,"uris":["http://zotero.org/users/935352/items/TW9E9EVR"],"uri":["http://zotero.org/users/935352/items/TW9E9EVR"],"itemData":{"id":2479,"type":"article-journal","title":"On Strategic Design","container-title":"Educational Designer","page":"1–3","source":"CiteSeer","abstract":"This paper develops the concept of “strategic design”, the design implications of the interactions of a product with the whole user system, and relates it to other aspects of design. It describes some examples of poor strategic design that occur frequently, and some cases where effective strategic design has been important in the large-scale impact of an ambitious educational innovation. From these, the paper then seeks to infer some principles for strategic design. It is aimed at the three major constituencies of ISDDE: designers, design team leaders, and the client-funders that often commission their work. The hope is that sharpened awareness of the importance, and the challenges, of strategic design may help to increase the impact of good design as a whole. The goals of this paper are to: Articulate and illustrate the concept of “strategic design”; Relate it to other aspects of design; Pursue some of the issues it raises; and Suggest some principles for strategic design. I will start with a working description: Strategic design focuses on the design implications of the interactions of the products, and the processes for their use, with the whole user system it aims to serve. The importance of strategic design is illustrated by the many examples of design excellence that have been undermined by poor strategic design – wonderful lessons, assessment tasks, and professional development activities that are never seen, while mediocrity (and worse) is widespread. Section 1 outlines the concept, which will be developed throughout the paper, distinguishing strategic, tactical and technical design. Section 2 illustrates the concept with three areas of poor strategic design that are commonplace across education","author":[{"family":"Burkhardt","given":"Hugh"}],"issued":{"date-parts":[["2009"]]}},"suppress-author":true}],"schema":"https://github.com/citation-style-language/schema/raw/master/csl-citation.json"} </w:instrText>
      </w:r>
      <w:r w:rsidR="008C3F46">
        <w:rPr>
          <w:lang w:val="en-GB"/>
        </w:rPr>
        <w:fldChar w:fldCharType="separate"/>
      </w:r>
      <w:r w:rsidR="008C3F46" w:rsidRPr="008C3F46">
        <w:t>(2009)</w:t>
      </w:r>
      <w:r w:rsidR="008C3F46">
        <w:rPr>
          <w:lang w:val="en-GB"/>
        </w:rPr>
        <w:fldChar w:fldCharType="end"/>
      </w:r>
      <w:r w:rsidR="008C3F46">
        <w:rPr>
          <w:lang w:val="en-GB"/>
        </w:rPr>
        <w:t xml:space="preserve"> </w:t>
      </w:r>
      <w:r w:rsidRPr="00446233">
        <w:rPr>
          <w:lang w:val="en-GB"/>
        </w:rPr>
        <w:t xml:space="preserve">characterizes design as having technical, tactical and strategic aspects, broadly moving from specifics to system-wide </w:t>
      </w:r>
      <w:r w:rsidRPr="00B50CD3">
        <w:t>concerns</w:t>
      </w:r>
      <w:r w:rsidRPr="00446233">
        <w:rPr>
          <w:lang w:val="en-GB"/>
        </w:rPr>
        <w:t>. We found ou</w:t>
      </w:r>
      <w:r w:rsidRPr="00446233">
        <w:rPr>
          <w:lang w:val="en-GB"/>
        </w:rPr>
        <w:t>r</w:t>
      </w:r>
      <w:r w:rsidRPr="00446233">
        <w:rPr>
          <w:lang w:val="en-GB"/>
        </w:rPr>
        <w:t xml:space="preserve">selves mainly interested in the tactical design, </w:t>
      </w:r>
      <w:r w:rsidR="000B45A2">
        <w:rPr>
          <w:lang w:val="en-GB"/>
        </w:rPr>
        <w:t>which Burkhardt describes</w:t>
      </w:r>
      <w:r w:rsidR="005A7D6A">
        <w:rPr>
          <w:lang w:val="en-GB"/>
        </w:rPr>
        <w:t xml:space="preserve"> as focusing on</w:t>
      </w:r>
      <w:r w:rsidRPr="00446233">
        <w:rPr>
          <w:lang w:val="en-GB"/>
        </w:rPr>
        <w:t xml:space="preserve"> overall internal structure</w:t>
      </w:r>
      <w:r w:rsidR="000B45A2">
        <w:rPr>
          <w:lang w:val="en-GB"/>
        </w:rPr>
        <w:t xml:space="preserve">, </w:t>
      </w:r>
      <w:r w:rsidR="0047230E" w:rsidRPr="00446233">
        <w:rPr>
          <w:lang w:val="en-GB"/>
        </w:rPr>
        <w:t>including</w:t>
      </w:r>
      <w:r w:rsidRPr="00446233">
        <w:rPr>
          <w:lang w:val="en-GB"/>
        </w:rPr>
        <w:t>: selecting specific learning and performance goals; spe</w:t>
      </w:r>
      <w:r w:rsidRPr="00446233">
        <w:rPr>
          <w:lang w:val="en-GB"/>
        </w:rPr>
        <w:t>c</w:t>
      </w:r>
      <w:r w:rsidRPr="00446233">
        <w:rPr>
          <w:lang w:val="en-GB"/>
        </w:rPr>
        <w:t>ifying sequences and cross-c</w:t>
      </w:r>
      <w:r w:rsidR="0047230E" w:rsidRPr="00446233">
        <w:rPr>
          <w:lang w:val="en-GB"/>
        </w:rPr>
        <w:t>onnections within the materials;</w:t>
      </w:r>
      <w:r w:rsidRPr="00446233">
        <w:rPr>
          <w:lang w:val="en-GB"/>
        </w:rPr>
        <w:t xml:space="preserve"> </w:t>
      </w:r>
      <w:r w:rsidR="0047230E" w:rsidRPr="00446233">
        <w:rPr>
          <w:lang w:val="en-GB"/>
        </w:rPr>
        <w:t xml:space="preserve">and </w:t>
      </w:r>
      <w:r w:rsidRPr="00446233">
        <w:rPr>
          <w:lang w:val="en-GB"/>
        </w:rPr>
        <w:t>balancing linear coherence with d</w:t>
      </w:r>
      <w:r w:rsidR="00832934">
        <w:rPr>
          <w:lang w:val="en-GB"/>
        </w:rPr>
        <w:t>iverse multiple connections</w:t>
      </w:r>
      <w:r w:rsidR="00D604D6">
        <w:rPr>
          <w:lang w:val="en-GB"/>
        </w:rPr>
        <w:t>. In the next section we outline</w:t>
      </w:r>
      <w:r w:rsidRPr="00446233">
        <w:rPr>
          <w:lang w:val="en-GB"/>
        </w:rPr>
        <w:t xml:space="preserve"> the influences and dec</w:t>
      </w:r>
      <w:r w:rsidRPr="00446233">
        <w:rPr>
          <w:lang w:val="en-GB"/>
        </w:rPr>
        <w:t>i</w:t>
      </w:r>
      <w:r w:rsidRPr="00446233">
        <w:rPr>
          <w:lang w:val="en-GB"/>
        </w:rPr>
        <w:t>sions we ma</w:t>
      </w:r>
      <w:r w:rsidR="00D604D6">
        <w:rPr>
          <w:lang w:val="en-GB"/>
        </w:rPr>
        <w:t>de while</w:t>
      </w:r>
      <w:r w:rsidRPr="00446233">
        <w:rPr>
          <w:lang w:val="en-GB"/>
        </w:rPr>
        <w:t xml:space="preserve"> planning our course.  </w:t>
      </w:r>
    </w:p>
    <w:p w14:paraId="0BC6FD70" w14:textId="77777777" w:rsidR="00832934" w:rsidRDefault="00A00CF9" w:rsidP="008C3F46">
      <w:pPr>
        <w:pStyle w:val="Body"/>
        <w:rPr>
          <w:b/>
          <w:sz w:val="28"/>
          <w:szCs w:val="28"/>
          <w:lang w:val="en-GB"/>
        </w:rPr>
      </w:pPr>
      <w:r w:rsidRPr="008C3F46">
        <w:rPr>
          <w:b/>
          <w:sz w:val="28"/>
          <w:szCs w:val="28"/>
          <w:lang w:val="en-GB"/>
        </w:rPr>
        <w:t xml:space="preserve"> </w:t>
      </w:r>
    </w:p>
    <w:p w14:paraId="01D35F24" w14:textId="6BF57126" w:rsidR="00E75AE5" w:rsidRDefault="00912855" w:rsidP="008C3F46">
      <w:pPr>
        <w:pStyle w:val="Body"/>
        <w:rPr>
          <w:b/>
          <w:sz w:val="24"/>
          <w:szCs w:val="28"/>
          <w:lang w:val="en-GB"/>
        </w:rPr>
      </w:pPr>
      <w:r w:rsidRPr="00832934">
        <w:rPr>
          <w:b/>
          <w:sz w:val="24"/>
          <w:szCs w:val="28"/>
          <w:lang w:val="en-GB"/>
        </w:rPr>
        <w:t>2</w:t>
      </w:r>
      <w:r w:rsidR="00E75AE5" w:rsidRPr="00832934">
        <w:rPr>
          <w:b/>
          <w:sz w:val="24"/>
          <w:szCs w:val="28"/>
          <w:lang w:val="en-GB"/>
        </w:rPr>
        <w:t xml:space="preserve">. </w:t>
      </w:r>
      <w:r w:rsidR="00DE15EB" w:rsidRPr="00832934">
        <w:rPr>
          <w:b/>
          <w:sz w:val="24"/>
          <w:szCs w:val="28"/>
          <w:lang w:val="en-GB"/>
        </w:rPr>
        <w:t>Desi</w:t>
      </w:r>
      <w:r w:rsidR="00FA5C14" w:rsidRPr="00832934">
        <w:rPr>
          <w:b/>
          <w:sz w:val="24"/>
          <w:szCs w:val="28"/>
          <w:lang w:val="en-GB"/>
        </w:rPr>
        <w:t xml:space="preserve">gn in </w:t>
      </w:r>
      <w:r w:rsidR="00DE15EB" w:rsidRPr="00832934">
        <w:rPr>
          <w:b/>
          <w:sz w:val="24"/>
          <w:szCs w:val="28"/>
          <w:lang w:val="en-GB"/>
        </w:rPr>
        <w:t xml:space="preserve">Mathematics </w:t>
      </w:r>
      <w:r w:rsidR="00FA5C14" w:rsidRPr="00832934">
        <w:rPr>
          <w:b/>
          <w:sz w:val="24"/>
          <w:szCs w:val="28"/>
          <w:lang w:val="en-GB"/>
        </w:rPr>
        <w:t>Teacher</w:t>
      </w:r>
      <w:r w:rsidR="00DE15EB" w:rsidRPr="00832934">
        <w:rPr>
          <w:b/>
          <w:sz w:val="24"/>
          <w:szCs w:val="28"/>
          <w:lang w:val="en-GB"/>
        </w:rPr>
        <w:t xml:space="preserve"> Development </w:t>
      </w:r>
    </w:p>
    <w:p w14:paraId="4BDFC336" w14:textId="0B27BC09" w:rsidR="004F40BF" w:rsidRDefault="004F40BF" w:rsidP="007849AB">
      <w:pPr>
        <w:pStyle w:val="Body"/>
        <w:spacing w:after="0"/>
        <w:rPr>
          <w:lang w:val="en-GB"/>
        </w:rPr>
      </w:pPr>
      <w:r>
        <w:rPr>
          <w:lang w:val="en-GB"/>
        </w:rPr>
        <w:t>Course design was an iterative process, and throughout we cons</w:t>
      </w:r>
      <w:r w:rsidR="00D604D6">
        <w:rPr>
          <w:lang w:val="en-GB"/>
        </w:rPr>
        <w:t>idered the balance between the following three aspects, starting from</w:t>
      </w:r>
      <w:r>
        <w:rPr>
          <w:lang w:val="en-GB"/>
        </w:rPr>
        <w:t xml:space="preserve"> curriculum aims and </w:t>
      </w:r>
      <w:r w:rsidR="00D604D6">
        <w:rPr>
          <w:lang w:val="en-GB"/>
        </w:rPr>
        <w:t xml:space="preserve">then iteratively </w:t>
      </w:r>
      <w:r>
        <w:rPr>
          <w:lang w:val="en-GB"/>
        </w:rPr>
        <w:t xml:space="preserve">refining these and how we achieved them by considering audience and pragmatics: </w:t>
      </w:r>
    </w:p>
    <w:p w14:paraId="6250D677" w14:textId="77777777" w:rsidR="004F40BF" w:rsidRDefault="004F40BF" w:rsidP="007849AB">
      <w:pPr>
        <w:pStyle w:val="Body"/>
        <w:numPr>
          <w:ilvl w:val="0"/>
          <w:numId w:val="5"/>
        </w:numPr>
        <w:spacing w:after="0"/>
        <w:ind w:left="714" w:hanging="357"/>
        <w:rPr>
          <w:lang w:val="en-GB"/>
        </w:rPr>
      </w:pPr>
      <w:r>
        <w:rPr>
          <w:lang w:val="en-GB"/>
        </w:rPr>
        <w:t>Curriculum: what teachers would do, what mathematical and pedagogic messages would be emphasised by us and how;</w:t>
      </w:r>
    </w:p>
    <w:p w14:paraId="524089FE" w14:textId="77777777" w:rsidR="004F40BF" w:rsidRDefault="004F40BF" w:rsidP="007849AB">
      <w:pPr>
        <w:pStyle w:val="Body"/>
        <w:numPr>
          <w:ilvl w:val="0"/>
          <w:numId w:val="5"/>
        </w:numPr>
        <w:spacing w:after="0"/>
        <w:ind w:left="714" w:hanging="357"/>
        <w:rPr>
          <w:lang w:val="en-GB"/>
        </w:rPr>
      </w:pPr>
      <w:r>
        <w:rPr>
          <w:lang w:val="en-GB"/>
        </w:rPr>
        <w:t>Audience: what most early-career teachers would find reasonable, challenging and motivating;</w:t>
      </w:r>
    </w:p>
    <w:p w14:paraId="10FAAB4B" w14:textId="77777777" w:rsidR="004F40BF" w:rsidRDefault="004F40BF" w:rsidP="007849AB">
      <w:pPr>
        <w:pStyle w:val="Body"/>
        <w:numPr>
          <w:ilvl w:val="0"/>
          <w:numId w:val="5"/>
        </w:numPr>
        <w:spacing w:after="0"/>
        <w:ind w:left="714" w:hanging="357"/>
        <w:rPr>
          <w:lang w:val="en-GB"/>
        </w:rPr>
      </w:pPr>
      <w:r>
        <w:rPr>
          <w:lang w:val="en-GB"/>
        </w:rPr>
        <w:t>Pragmatics: what worked in the time slots and modes chosen.</w:t>
      </w:r>
    </w:p>
    <w:p w14:paraId="203D65E8" w14:textId="77777777" w:rsidR="007849AB" w:rsidRDefault="007849AB" w:rsidP="007849AB">
      <w:pPr>
        <w:pStyle w:val="Body"/>
        <w:spacing w:after="0"/>
        <w:ind w:left="714"/>
        <w:rPr>
          <w:lang w:val="en-GB"/>
        </w:rPr>
      </w:pPr>
    </w:p>
    <w:p w14:paraId="1B4135FE" w14:textId="64052361" w:rsidR="009C0E82" w:rsidRPr="008C3F46" w:rsidRDefault="009C0E82" w:rsidP="009C0E82">
      <w:pPr>
        <w:pStyle w:val="Header2"/>
        <w:rPr>
          <w:rFonts w:ascii="Verdana" w:hAnsi="Verdana"/>
          <w:sz w:val="20"/>
          <w:lang w:val="en-GB"/>
        </w:rPr>
      </w:pPr>
      <w:bookmarkStart w:id="1" w:name="_Ref473034950"/>
      <w:r w:rsidRPr="008C3F46">
        <w:rPr>
          <w:rFonts w:ascii="Verdana" w:hAnsi="Verdana"/>
          <w:sz w:val="20"/>
          <w:lang w:val="en-GB"/>
        </w:rPr>
        <w:t>2.1. Plan</w:t>
      </w:r>
      <w:r w:rsidR="005879F8" w:rsidRPr="008C3F46">
        <w:rPr>
          <w:rFonts w:ascii="Verdana" w:hAnsi="Verdana"/>
          <w:sz w:val="20"/>
          <w:lang w:val="en-GB"/>
        </w:rPr>
        <w:t>n</w:t>
      </w:r>
      <w:r w:rsidRPr="008C3F46">
        <w:rPr>
          <w:rFonts w:ascii="Verdana" w:hAnsi="Verdana"/>
          <w:sz w:val="20"/>
          <w:lang w:val="en-GB"/>
        </w:rPr>
        <w:t xml:space="preserve">ing from Big Ideas in Mathematics </w:t>
      </w:r>
    </w:p>
    <w:p w14:paraId="24B7DC7A" w14:textId="646BCD17" w:rsidR="008C3F46" w:rsidRDefault="00943988" w:rsidP="00B50CD3">
      <w:pPr>
        <w:pStyle w:val="Body"/>
        <w:rPr>
          <w:lang w:val="en-GB"/>
        </w:rPr>
      </w:pPr>
      <w:r>
        <w:rPr>
          <w:lang w:val="en-GB"/>
        </w:rPr>
        <w:t>Having committed to flexible delivery, we chose a modular approach based on 75-minute sessions</w:t>
      </w:r>
      <w:r w:rsidR="006C4F06">
        <w:rPr>
          <w:lang w:val="en-GB"/>
        </w:rPr>
        <w:t>,</w:t>
      </w:r>
      <w:r>
        <w:rPr>
          <w:lang w:val="en-GB"/>
        </w:rPr>
        <w:t xml:space="preserve"> whose sequencing could </w:t>
      </w:r>
      <w:r w:rsidR="006C4F06">
        <w:rPr>
          <w:lang w:val="en-GB"/>
        </w:rPr>
        <w:t xml:space="preserve">easily </w:t>
      </w:r>
      <w:r>
        <w:rPr>
          <w:lang w:val="en-GB"/>
        </w:rPr>
        <w:t xml:space="preserve">be varied. We thus lost </w:t>
      </w:r>
      <w:r w:rsidR="002B1F91">
        <w:rPr>
          <w:lang w:val="en-GB"/>
        </w:rPr>
        <w:t>some</w:t>
      </w:r>
      <w:r>
        <w:rPr>
          <w:lang w:val="en-GB"/>
        </w:rPr>
        <w:t xml:space="preserve"> facility to exploit</w:t>
      </w:r>
      <w:r w:rsidR="00905452">
        <w:rPr>
          <w:lang w:val="en-GB"/>
        </w:rPr>
        <w:t xml:space="preserve"> </w:t>
      </w:r>
      <w:r>
        <w:rPr>
          <w:lang w:val="en-GB"/>
        </w:rPr>
        <w:t>chronological progression</w:t>
      </w:r>
      <w:r w:rsidR="002B1F91">
        <w:rPr>
          <w:lang w:val="en-GB"/>
        </w:rPr>
        <w:t>s</w:t>
      </w:r>
      <w:r>
        <w:rPr>
          <w:lang w:val="en-GB"/>
        </w:rPr>
        <w:t xml:space="preserve">, </w:t>
      </w:r>
      <w:r w:rsidR="00905452">
        <w:rPr>
          <w:lang w:val="en-GB"/>
        </w:rPr>
        <w:t xml:space="preserve">either in structuring the mathematics (for example mimicking an </w:t>
      </w:r>
      <w:r w:rsidR="00D604D6">
        <w:rPr>
          <w:lang w:val="en-GB"/>
        </w:rPr>
        <w:t>A level</w:t>
      </w:r>
      <w:r w:rsidR="00905452">
        <w:rPr>
          <w:lang w:val="en-GB"/>
        </w:rPr>
        <w:t xml:space="preserve"> teaching sequence)</w:t>
      </w:r>
      <w:r w:rsidR="00B17782">
        <w:rPr>
          <w:lang w:val="en-GB"/>
        </w:rPr>
        <w:t xml:space="preserve"> or in articulating pedagogy. Instead we chose to</w:t>
      </w:r>
      <w:r w:rsidR="00905452">
        <w:rPr>
          <w:lang w:val="en-GB"/>
        </w:rPr>
        <w:t xml:space="preserve"> </w:t>
      </w:r>
      <w:r>
        <w:rPr>
          <w:lang w:val="en-GB"/>
        </w:rPr>
        <w:t>pay attention to over-arching themes</w:t>
      </w:r>
      <w:r w:rsidR="008128F6">
        <w:rPr>
          <w:lang w:val="en-GB"/>
        </w:rPr>
        <w:t xml:space="preserve"> within which we could select mathematical content</w:t>
      </w:r>
      <w:r w:rsidR="006C4F06">
        <w:rPr>
          <w:lang w:val="en-GB"/>
        </w:rPr>
        <w:t>. H</w:t>
      </w:r>
      <w:r w:rsidR="00905452">
        <w:rPr>
          <w:lang w:val="en-GB"/>
        </w:rPr>
        <w:t>ere w</w:t>
      </w:r>
      <w:r>
        <w:rPr>
          <w:lang w:val="en-GB"/>
        </w:rPr>
        <w:t>e were i</w:t>
      </w:r>
      <w:r>
        <w:rPr>
          <w:lang w:val="en-GB"/>
        </w:rPr>
        <w:t>n</w:t>
      </w:r>
      <w:r>
        <w:rPr>
          <w:lang w:val="en-GB"/>
        </w:rPr>
        <w:lastRenderedPageBreak/>
        <w:t>fluenced</w:t>
      </w:r>
      <w:r w:rsidR="00905452">
        <w:rPr>
          <w:lang w:val="en-GB"/>
        </w:rPr>
        <w:t xml:space="preserve"> by our longstanding appreciation of the work of Geoff Faux </w:t>
      </w:r>
      <w:r w:rsidR="00905452">
        <w:rPr>
          <w:lang w:val="en-GB"/>
        </w:rPr>
        <w:fldChar w:fldCharType="begin"/>
      </w:r>
      <w:r w:rsidR="00905452">
        <w:rPr>
          <w:lang w:val="en-GB"/>
        </w:rPr>
        <w:instrText xml:space="preserve"> ADDIN ZOTERO_ITEM CSL_CITATION {"citationID":"7GqcWezS","properties":{"formattedCitation":"(Faux, 1998)","plainCitation":"(Faux, 1998)"},"citationItems":[{"id":1506,"uris":["http://zotero.org/users/935352/items/FT6BT6GD"],"uri":["http://zotero.org/users/935352/items/FT6BT6GD"],"itemData":{"id":1506,"type":"article-journal","title":"What are the big ideas in mathematics?","container-title":"Mathematics Teaching","page":"12-18","issue":"163","author":[{"family":"Faux","given":"Geoff"}],"issued":{"date-parts":[["1998"]]}}}],"schema":"https://github.com/citation-style-language/schema/raw/master/csl-citation.json"} </w:instrText>
      </w:r>
      <w:r w:rsidR="00905452">
        <w:rPr>
          <w:lang w:val="en-GB"/>
        </w:rPr>
        <w:fldChar w:fldCharType="separate"/>
      </w:r>
      <w:r w:rsidR="00905452" w:rsidRPr="008128F6">
        <w:rPr>
          <w:lang w:val="en-GB"/>
        </w:rPr>
        <w:t>(Faux, 1998)</w:t>
      </w:r>
      <w:r w:rsidR="00905452">
        <w:rPr>
          <w:lang w:val="en-GB"/>
        </w:rPr>
        <w:fldChar w:fldCharType="end"/>
      </w:r>
      <w:r w:rsidR="00905452">
        <w:rPr>
          <w:lang w:val="en-GB"/>
        </w:rPr>
        <w:t xml:space="preserve"> who a</w:t>
      </w:r>
      <w:r w:rsidR="00905452">
        <w:rPr>
          <w:lang w:val="en-GB"/>
        </w:rPr>
        <w:t>r</w:t>
      </w:r>
      <w:r w:rsidR="00905452">
        <w:rPr>
          <w:lang w:val="en-GB"/>
        </w:rPr>
        <w:t>gued for</w:t>
      </w:r>
      <w:r w:rsidR="009C0E82" w:rsidRPr="00446233">
        <w:rPr>
          <w:lang w:val="en-GB"/>
        </w:rPr>
        <w:t xml:space="preserve"> </w:t>
      </w:r>
      <w:r w:rsidR="00905452">
        <w:rPr>
          <w:lang w:val="en-GB"/>
        </w:rPr>
        <w:t>the pedagogic po</w:t>
      </w:r>
      <w:r w:rsidR="006C4F06">
        <w:rPr>
          <w:lang w:val="en-GB"/>
        </w:rPr>
        <w:t xml:space="preserve">wer of emphasising and returning to </w:t>
      </w:r>
      <w:r w:rsidR="00905452">
        <w:rPr>
          <w:lang w:val="en-GB"/>
        </w:rPr>
        <w:t>“</w:t>
      </w:r>
      <w:r w:rsidR="009C0E82" w:rsidRPr="00446233">
        <w:rPr>
          <w:lang w:val="en-GB"/>
        </w:rPr>
        <w:t>big ideas in math</w:t>
      </w:r>
      <w:r w:rsidR="00905452">
        <w:rPr>
          <w:lang w:val="en-GB"/>
        </w:rPr>
        <w:t>ematic</w:t>
      </w:r>
      <w:r w:rsidR="009C0E82" w:rsidRPr="00446233">
        <w:rPr>
          <w:lang w:val="en-GB"/>
        </w:rPr>
        <w:t>s</w:t>
      </w:r>
      <w:r w:rsidR="00905452">
        <w:rPr>
          <w:lang w:val="en-GB"/>
        </w:rPr>
        <w:t>”</w:t>
      </w:r>
      <w:r w:rsidR="006C4F06">
        <w:rPr>
          <w:lang w:val="en-GB"/>
        </w:rPr>
        <w:t xml:space="preserve">, </w:t>
      </w:r>
      <w:r w:rsidR="000B45A2">
        <w:rPr>
          <w:lang w:val="en-GB"/>
        </w:rPr>
        <w:t>for example</w:t>
      </w:r>
      <w:r w:rsidR="00905452">
        <w:rPr>
          <w:lang w:val="en-GB"/>
        </w:rPr>
        <w:t xml:space="preserve"> </w:t>
      </w:r>
      <w:r w:rsidR="006C4F06">
        <w:rPr>
          <w:lang w:val="en-GB"/>
        </w:rPr>
        <w:t>“equivalence” and “a lot for a little”</w:t>
      </w:r>
      <w:r w:rsidR="00905452">
        <w:rPr>
          <w:lang w:val="en-GB"/>
        </w:rPr>
        <w:t>. This had been taken further by Steve Le</w:t>
      </w:r>
      <w:r w:rsidR="00905452">
        <w:rPr>
          <w:lang w:val="en-GB"/>
        </w:rPr>
        <w:t>r</w:t>
      </w:r>
      <w:r w:rsidR="00905452">
        <w:rPr>
          <w:lang w:val="en-GB"/>
        </w:rPr>
        <w:t xml:space="preserve">man and Bernard Murphy </w:t>
      </w:r>
      <w:r w:rsidR="006C4F06">
        <w:rPr>
          <w:lang w:val="en-GB"/>
        </w:rPr>
        <w:t>when they used big ideas such as “proving” and “infinity” in pla</w:t>
      </w:r>
      <w:r w:rsidR="006C4F06">
        <w:rPr>
          <w:lang w:val="en-GB"/>
        </w:rPr>
        <w:t>n</w:t>
      </w:r>
      <w:r w:rsidR="006C4F06">
        <w:rPr>
          <w:lang w:val="en-GB"/>
        </w:rPr>
        <w:t xml:space="preserve">ning a </w:t>
      </w:r>
      <w:r w:rsidR="006C4F06" w:rsidRPr="008128F6">
        <w:rPr>
          <w:lang w:val="en-GB"/>
        </w:rPr>
        <w:t>Teaching Advanced Mathematics</w:t>
      </w:r>
      <w:r w:rsidR="006C4F06">
        <w:rPr>
          <w:lang w:val="en-GB"/>
        </w:rPr>
        <w:t xml:space="preserve"> course for expe</w:t>
      </w:r>
      <w:r w:rsidR="008A535C">
        <w:rPr>
          <w:lang w:val="en-GB"/>
        </w:rPr>
        <w:t>rienced teachers who w</w:t>
      </w:r>
      <w:r w:rsidR="000B45A2">
        <w:rPr>
          <w:lang w:val="en-GB"/>
        </w:rPr>
        <w:t xml:space="preserve">ere new to </w:t>
      </w:r>
      <w:r w:rsidR="00D604D6">
        <w:rPr>
          <w:lang w:val="en-GB"/>
        </w:rPr>
        <w:t>A level</w:t>
      </w:r>
      <w:r w:rsidR="000B45A2">
        <w:rPr>
          <w:lang w:val="en-GB"/>
        </w:rPr>
        <w:t>. A European collaboration</w:t>
      </w:r>
      <w:r w:rsidR="006C4F06">
        <w:rPr>
          <w:lang w:val="en-GB"/>
        </w:rPr>
        <w:t xml:space="preserve"> that </w:t>
      </w:r>
      <w:r w:rsidR="008A535C">
        <w:rPr>
          <w:lang w:val="en-GB"/>
        </w:rPr>
        <w:t>shared this curriculum approach in ITE found</w:t>
      </w:r>
      <w:r w:rsidR="000B45A2">
        <w:rPr>
          <w:lang w:val="en-GB"/>
        </w:rPr>
        <w:t xml:space="preserve">, however, </w:t>
      </w:r>
      <w:r w:rsidR="008A535C">
        <w:rPr>
          <w:lang w:val="en-GB"/>
        </w:rPr>
        <w:t>that</w:t>
      </w:r>
      <w:r w:rsidR="006C4F06">
        <w:rPr>
          <w:lang w:val="en-GB"/>
        </w:rPr>
        <w:t xml:space="preserve"> early career teachers struggled </w:t>
      </w:r>
      <w:r w:rsidR="00D75658">
        <w:rPr>
          <w:lang w:val="en-GB"/>
        </w:rPr>
        <w:t xml:space="preserve">later </w:t>
      </w:r>
      <w:r w:rsidR="006C4F06">
        <w:rPr>
          <w:lang w:val="en-GB"/>
        </w:rPr>
        <w:t>to identify instances of the</w:t>
      </w:r>
      <w:r w:rsidR="008A535C">
        <w:rPr>
          <w:lang w:val="en-GB"/>
        </w:rPr>
        <w:t>se</w:t>
      </w:r>
      <w:r w:rsidR="006C4F06">
        <w:rPr>
          <w:lang w:val="en-GB"/>
        </w:rPr>
        <w:t xml:space="preserve"> big ideas within the school curriculum </w:t>
      </w:r>
      <w:r w:rsidR="006C4F06">
        <w:rPr>
          <w:lang w:val="en-GB"/>
        </w:rPr>
        <w:fldChar w:fldCharType="begin"/>
      </w:r>
      <w:r w:rsidR="006C4F06">
        <w:rPr>
          <w:lang w:val="en-GB"/>
        </w:rPr>
        <w:instrText xml:space="preserve"> ADDIN ZOTERO_ITEM CSL_CITATION {"citationID":"tpL8JyGJ","properties":{"formattedCitation":"(Kuntze et al., 2011)","plainCitation":"(Kuntze et al., 2011)"},"citationItems":[{"id":2130,"uris":["http://zotero.org/users/935352/items/BAWJNJSF"],"uri":["http://zotero.org/users/935352/items/BAWJNJSF"],"itemData":{"id":2130,"type":"paper-conference","title":"Professional knowledge related to big ideas in mathematics – an empirical study with pre-service teachers","container-title":"Proceedings of CERME7","publisher-place":"Rzeszow","event":"CERME7","event-place":"Rzeszow","author":[{"family":"Kuntze","given":"Sebastian"},{"family":"Lerman","given":"Stephen"},{"family":"Murphy","given":"Bernard"},{"family":"Kurz-Milcke","given":"Elke"},{"family":"Siller","given":"Hans-Stefan"},{"family":"Winbourne","given":"Peter"}],"issued":{"date-parts":[["2011"]]}}}],"schema":"https://github.com/citation-style-language/schema/raw/master/csl-citation.json"} </w:instrText>
      </w:r>
      <w:r w:rsidR="006C4F06">
        <w:rPr>
          <w:lang w:val="en-GB"/>
        </w:rPr>
        <w:fldChar w:fldCharType="separate"/>
      </w:r>
      <w:r w:rsidR="006C4F06" w:rsidRPr="008128F6">
        <w:rPr>
          <w:lang w:val="en-GB"/>
        </w:rPr>
        <w:t>(Kuntze et al., 2011)</w:t>
      </w:r>
      <w:r w:rsidR="006C4F06">
        <w:rPr>
          <w:lang w:val="en-GB"/>
        </w:rPr>
        <w:fldChar w:fldCharType="end"/>
      </w:r>
      <w:r w:rsidR="006C4F06">
        <w:rPr>
          <w:lang w:val="en-GB"/>
        </w:rPr>
        <w:t xml:space="preserve">. </w:t>
      </w:r>
      <w:r w:rsidR="002B1F91">
        <w:rPr>
          <w:lang w:val="en-GB"/>
        </w:rPr>
        <w:t>Hence</w:t>
      </w:r>
      <w:r w:rsidR="006C4F06">
        <w:rPr>
          <w:lang w:val="en-GB"/>
        </w:rPr>
        <w:t xml:space="preserve"> we </w:t>
      </w:r>
      <w:r w:rsidR="002B1F91">
        <w:rPr>
          <w:lang w:val="en-GB"/>
        </w:rPr>
        <w:t>sought</w:t>
      </w:r>
      <w:r w:rsidR="006C4F06">
        <w:rPr>
          <w:lang w:val="en-GB"/>
        </w:rPr>
        <w:t xml:space="preserve"> a </w:t>
      </w:r>
      <w:r w:rsidR="00CA1F7E">
        <w:rPr>
          <w:lang w:val="en-GB"/>
        </w:rPr>
        <w:t xml:space="preserve">very </w:t>
      </w:r>
      <w:r w:rsidR="006C4F06">
        <w:rPr>
          <w:lang w:val="en-GB"/>
        </w:rPr>
        <w:t>close</w:t>
      </w:r>
      <w:r w:rsidR="008128F6">
        <w:rPr>
          <w:lang w:val="en-GB"/>
        </w:rPr>
        <w:t xml:space="preserve"> match between our themes and what are recognised as broad i</w:t>
      </w:r>
      <w:r w:rsidR="00CA1F7E">
        <w:rPr>
          <w:lang w:val="en-GB"/>
        </w:rPr>
        <w:t>ssues within the school context, partly to mot</w:t>
      </w:r>
      <w:r w:rsidR="00CA1F7E">
        <w:rPr>
          <w:lang w:val="en-GB"/>
        </w:rPr>
        <w:t>i</w:t>
      </w:r>
      <w:r w:rsidR="00CA1F7E">
        <w:rPr>
          <w:lang w:val="en-GB"/>
        </w:rPr>
        <w:t xml:space="preserve">vate teachers during the course and more importantly to </w:t>
      </w:r>
      <w:r w:rsidR="008A535C">
        <w:rPr>
          <w:lang w:val="en-GB"/>
        </w:rPr>
        <w:t>help teachers</w:t>
      </w:r>
      <w:r w:rsidR="00CA1F7E">
        <w:rPr>
          <w:lang w:val="en-GB"/>
        </w:rPr>
        <w:t xml:space="preserve"> make the</w:t>
      </w:r>
      <w:r w:rsidR="002B1F91">
        <w:rPr>
          <w:lang w:val="en-GB"/>
        </w:rPr>
        <w:t xml:space="preserve"> conne</w:t>
      </w:r>
      <w:r w:rsidR="002B1F91">
        <w:rPr>
          <w:lang w:val="en-GB"/>
        </w:rPr>
        <w:t>c</w:t>
      </w:r>
      <w:r w:rsidR="002B1F91">
        <w:rPr>
          <w:lang w:val="en-GB"/>
        </w:rPr>
        <w:t>tions between AMTEC sessions</w:t>
      </w:r>
      <w:r w:rsidR="00CA1F7E">
        <w:rPr>
          <w:lang w:val="en-GB"/>
        </w:rPr>
        <w:t xml:space="preserve"> and teaching experiences.  </w:t>
      </w:r>
    </w:p>
    <w:p w14:paraId="1E556398" w14:textId="3F2D8ADA" w:rsidR="009C0E82" w:rsidRDefault="008C3F46" w:rsidP="00B50CD3">
      <w:pPr>
        <w:pStyle w:val="Body"/>
        <w:rPr>
          <w:lang w:val="en-GB"/>
        </w:rPr>
      </w:pPr>
      <w:r>
        <w:rPr>
          <w:lang w:val="en-GB"/>
        </w:rPr>
        <w:t>The</w:t>
      </w:r>
      <w:r w:rsidR="008128F6">
        <w:rPr>
          <w:lang w:val="en-GB"/>
        </w:rPr>
        <w:t xml:space="preserve"> three </w:t>
      </w:r>
      <w:r>
        <w:rPr>
          <w:lang w:val="en-GB"/>
        </w:rPr>
        <w:t>over-arching themes chosen were:</w:t>
      </w:r>
      <w:r w:rsidR="008128F6">
        <w:rPr>
          <w:lang w:val="en-GB"/>
        </w:rPr>
        <w:t xml:space="preserve"> </w:t>
      </w:r>
      <w:r w:rsidR="00457418">
        <w:rPr>
          <w:lang w:val="en-GB"/>
        </w:rPr>
        <w:t>M</w:t>
      </w:r>
      <w:r w:rsidR="008128F6" w:rsidRPr="008128F6">
        <w:rPr>
          <w:lang w:val="en-GB"/>
        </w:rPr>
        <w:t>aking sense of algebraic expressions</w:t>
      </w:r>
      <w:r w:rsidR="008128F6">
        <w:rPr>
          <w:lang w:val="en-GB"/>
        </w:rPr>
        <w:t xml:space="preserve">, </w:t>
      </w:r>
      <w:r w:rsidR="00457418">
        <w:rPr>
          <w:lang w:val="en-GB"/>
        </w:rPr>
        <w:t>C</w:t>
      </w:r>
      <w:r w:rsidR="008128F6" w:rsidRPr="008128F6">
        <w:rPr>
          <w:lang w:val="en-GB"/>
        </w:rPr>
        <w:t>alc</w:t>
      </w:r>
      <w:r w:rsidR="008128F6" w:rsidRPr="008128F6">
        <w:rPr>
          <w:lang w:val="en-GB"/>
        </w:rPr>
        <w:t>u</w:t>
      </w:r>
      <w:r w:rsidR="008128F6" w:rsidRPr="008128F6">
        <w:rPr>
          <w:lang w:val="en-GB"/>
        </w:rPr>
        <w:t>lus and graphs</w:t>
      </w:r>
      <w:r w:rsidR="008128F6">
        <w:rPr>
          <w:lang w:val="en-GB"/>
        </w:rPr>
        <w:t xml:space="preserve">, and </w:t>
      </w:r>
      <w:r w:rsidR="00457418">
        <w:rPr>
          <w:lang w:val="en-GB"/>
        </w:rPr>
        <w:t>M</w:t>
      </w:r>
      <w:r w:rsidR="008128F6" w:rsidRPr="008128F6">
        <w:rPr>
          <w:lang w:val="en-GB"/>
        </w:rPr>
        <w:t>odelling with mathematics</w:t>
      </w:r>
      <w:r w:rsidR="008128F6">
        <w:rPr>
          <w:lang w:val="en-GB"/>
        </w:rPr>
        <w:t xml:space="preserve">. The theme </w:t>
      </w:r>
      <w:r w:rsidR="008128F6" w:rsidRPr="00457418">
        <w:rPr>
          <w:i/>
          <w:lang w:val="en-GB"/>
        </w:rPr>
        <w:t>Making sense of algebraic e</w:t>
      </w:r>
      <w:r w:rsidR="008128F6" w:rsidRPr="00457418">
        <w:rPr>
          <w:i/>
          <w:lang w:val="en-GB"/>
        </w:rPr>
        <w:t>x</w:t>
      </w:r>
      <w:r w:rsidR="008128F6" w:rsidRPr="00457418">
        <w:rPr>
          <w:i/>
          <w:lang w:val="en-GB"/>
        </w:rPr>
        <w:t>pressions</w:t>
      </w:r>
      <w:r w:rsidR="008128F6" w:rsidRPr="00457418">
        <w:rPr>
          <w:lang w:val="en-GB"/>
        </w:rPr>
        <w:t xml:space="preserve"> </w:t>
      </w:r>
      <w:r w:rsidR="008128F6">
        <w:rPr>
          <w:lang w:val="en-GB"/>
        </w:rPr>
        <w:t>recognises that</w:t>
      </w:r>
      <w:r w:rsidR="00457418">
        <w:rPr>
          <w:lang w:val="en-GB"/>
        </w:rPr>
        <w:t>, in the growing abstraction of advanced mathematics</w:t>
      </w:r>
      <w:r w:rsidR="000B45A2">
        <w:rPr>
          <w:lang w:val="en-GB"/>
        </w:rPr>
        <w:t>,</w:t>
      </w:r>
      <w:r w:rsidR="00457418">
        <w:rPr>
          <w:lang w:val="en-GB"/>
        </w:rPr>
        <w:t xml:space="preserve"> we treat </w:t>
      </w:r>
      <w:r w:rsidR="008128F6">
        <w:rPr>
          <w:lang w:val="en-GB"/>
        </w:rPr>
        <w:t>algebraic expressio</w:t>
      </w:r>
      <w:r w:rsidR="00457418">
        <w:rPr>
          <w:lang w:val="en-GB"/>
        </w:rPr>
        <w:t>ns, along with graphs, as</w:t>
      </w:r>
      <w:r w:rsidR="008128F6">
        <w:rPr>
          <w:lang w:val="en-GB"/>
        </w:rPr>
        <w:t xml:space="preserve"> the objects of math</w:t>
      </w:r>
      <w:r w:rsidR="00457418">
        <w:rPr>
          <w:lang w:val="en-GB"/>
        </w:rPr>
        <w:t>ematics, and that their</w:t>
      </w:r>
      <w:r w:rsidR="008128F6">
        <w:rPr>
          <w:lang w:val="en-GB"/>
        </w:rPr>
        <w:t xml:space="preserve"> </w:t>
      </w:r>
      <w:r w:rsidR="00457418">
        <w:rPr>
          <w:lang w:val="en-GB"/>
        </w:rPr>
        <w:t>fl</w:t>
      </w:r>
      <w:r w:rsidR="00457418">
        <w:rPr>
          <w:lang w:val="en-GB"/>
        </w:rPr>
        <w:t>u</w:t>
      </w:r>
      <w:r w:rsidR="00457418">
        <w:rPr>
          <w:lang w:val="en-GB"/>
        </w:rPr>
        <w:t>ent manipulation becomes important as a means of communication and general rea</w:t>
      </w:r>
      <w:r>
        <w:rPr>
          <w:lang w:val="en-GB"/>
        </w:rPr>
        <w:t>soning. Our</w:t>
      </w:r>
      <w:r w:rsidR="00CA1F7E">
        <w:rPr>
          <w:lang w:val="en-GB"/>
        </w:rPr>
        <w:t xml:space="preserve"> teacher audiences recognise that schools are concerned to</w:t>
      </w:r>
      <w:r w:rsidR="00457418">
        <w:rPr>
          <w:lang w:val="en-GB"/>
        </w:rPr>
        <w:t xml:space="preserve"> enhanc</w:t>
      </w:r>
      <w:r w:rsidR="00CA1F7E">
        <w:rPr>
          <w:lang w:val="en-GB"/>
        </w:rPr>
        <w:t>e</w:t>
      </w:r>
      <w:r w:rsidR="00457418">
        <w:rPr>
          <w:lang w:val="en-GB"/>
        </w:rPr>
        <w:t xml:space="preserve"> the algebraic flue</w:t>
      </w:r>
      <w:r w:rsidR="00457418">
        <w:rPr>
          <w:lang w:val="en-GB"/>
        </w:rPr>
        <w:t>n</w:t>
      </w:r>
      <w:r w:rsidR="00457418">
        <w:rPr>
          <w:lang w:val="en-GB"/>
        </w:rPr>
        <w:t xml:space="preserve">cy </w:t>
      </w:r>
      <w:r w:rsidR="000B45A2">
        <w:rPr>
          <w:lang w:val="en-GB"/>
        </w:rPr>
        <w:t xml:space="preserve">and sense-making </w:t>
      </w:r>
      <w:r w:rsidR="00457418">
        <w:rPr>
          <w:lang w:val="en-GB"/>
        </w:rPr>
        <w:t xml:space="preserve">of incoming </w:t>
      </w:r>
      <w:r w:rsidR="00D604D6">
        <w:rPr>
          <w:lang w:val="en-GB"/>
        </w:rPr>
        <w:t>A level</w:t>
      </w:r>
      <w:r w:rsidR="00457418">
        <w:rPr>
          <w:lang w:val="en-GB"/>
        </w:rPr>
        <w:t xml:space="preserve"> students. </w:t>
      </w:r>
      <w:r w:rsidR="00457418" w:rsidRPr="00CA1F7E">
        <w:rPr>
          <w:i/>
          <w:lang w:val="en-GB"/>
        </w:rPr>
        <w:t>Calculus and graphs</w:t>
      </w:r>
      <w:r w:rsidR="00457418">
        <w:rPr>
          <w:lang w:val="en-GB"/>
        </w:rPr>
        <w:t xml:space="preserve"> </w:t>
      </w:r>
      <w:r w:rsidR="00CA1F7E">
        <w:rPr>
          <w:lang w:val="en-GB"/>
        </w:rPr>
        <w:t>was included as a theme because it is</w:t>
      </w:r>
      <w:r w:rsidR="00457418">
        <w:rPr>
          <w:lang w:val="en-GB"/>
        </w:rPr>
        <w:t xml:space="preserve"> </w:t>
      </w:r>
      <w:r w:rsidR="00CA1F7E">
        <w:rPr>
          <w:lang w:val="en-GB"/>
        </w:rPr>
        <w:t xml:space="preserve">the central cluster of topics new to students at </w:t>
      </w:r>
      <w:r w:rsidR="00D604D6">
        <w:rPr>
          <w:lang w:val="en-GB"/>
        </w:rPr>
        <w:t>A level</w:t>
      </w:r>
      <w:r>
        <w:rPr>
          <w:lang w:val="en-GB"/>
        </w:rPr>
        <w:t>. Through</w:t>
      </w:r>
      <w:r w:rsidR="008C17B1">
        <w:rPr>
          <w:lang w:val="en-GB"/>
        </w:rPr>
        <w:t xml:space="preserve"> the course</w:t>
      </w:r>
      <w:r>
        <w:rPr>
          <w:lang w:val="en-GB"/>
        </w:rPr>
        <w:t xml:space="preserve"> iterations</w:t>
      </w:r>
      <w:r w:rsidR="008C17B1">
        <w:rPr>
          <w:lang w:val="en-GB"/>
        </w:rPr>
        <w:t>,</w:t>
      </w:r>
      <w:r w:rsidR="00CA1F7E">
        <w:rPr>
          <w:lang w:val="en-GB"/>
        </w:rPr>
        <w:t xml:space="preserve"> </w:t>
      </w:r>
      <w:r w:rsidR="00F435E6">
        <w:rPr>
          <w:lang w:val="en-GB"/>
        </w:rPr>
        <w:t xml:space="preserve">we have heard back from </w:t>
      </w:r>
      <w:r w:rsidR="00CA1F7E">
        <w:rPr>
          <w:lang w:val="en-GB"/>
        </w:rPr>
        <w:t>teachers</w:t>
      </w:r>
      <w:r w:rsidR="008C17B1">
        <w:rPr>
          <w:lang w:val="en-GB"/>
        </w:rPr>
        <w:t xml:space="preserve"> that</w:t>
      </w:r>
      <w:r w:rsidR="00CA1F7E">
        <w:rPr>
          <w:lang w:val="en-GB"/>
        </w:rPr>
        <w:t xml:space="preserve"> </w:t>
      </w:r>
      <w:r w:rsidR="00F435E6">
        <w:rPr>
          <w:lang w:val="en-GB"/>
        </w:rPr>
        <w:t xml:space="preserve">their </w:t>
      </w:r>
      <w:r w:rsidR="00CA1F7E">
        <w:rPr>
          <w:lang w:val="en-GB"/>
        </w:rPr>
        <w:t xml:space="preserve">own knowledge of calculus </w:t>
      </w:r>
      <w:r w:rsidR="008C17B1">
        <w:rPr>
          <w:lang w:val="en-GB"/>
        </w:rPr>
        <w:t>is predominantly</w:t>
      </w:r>
      <w:r w:rsidR="00CA1F7E">
        <w:rPr>
          <w:lang w:val="en-GB"/>
        </w:rPr>
        <w:t xml:space="preserve"> algebraic and rule-based, </w:t>
      </w:r>
      <w:r w:rsidR="008C17B1">
        <w:rPr>
          <w:lang w:val="en-GB"/>
        </w:rPr>
        <w:t>and that they want</w:t>
      </w:r>
      <w:r w:rsidR="00CA1F7E">
        <w:rPr>
          <w:lang w:val="en-GB"/>
        </w:rPr>
        <w:t xml:space="preserve"> examples of how </w:t>
      </w:r>
      <w:r w:rsidR="00D75658">
        <w:rPr>
          <w:lang w:val="en-GB"/>
        </w:rPr>
        <w:t xml:space="preserve">studying </w:t>
      </w:r>
      <w:r w:rsidR="00CA1F7E">
        <w:rPr>
          <w:lang w:val="en-GB"/>
        </w:rPr>
        <w:t xml:space="preserve">rates of change may be </w:t>
      </w:r>
      <w:r w:rsidR="00825E53">
        <w:rPr>
          <w:lang w:val="en-GB"/>
        </w:rPr>
        <w:t>useful,</w:t>
      </w:r>
      <w:r w:rsidR="008C17B1">
        <w:rPr>
          <w:lang w:val="en-GB"/>
        </w:rPr>
        <w:t xml:space="preserve"> how rates</w:t>
      </w:r>
      <w:r w:rsidR="00CA1F7E">
        <w:rPr>
          <w:lang w:val="en-GB"/>
        </w:rPr>
        <w:t xml:space="preserve"> can be </w:t>
      </w:r>
      <w:r w:rsidR="00825E53">
        <w:rPr>
          <w:lang w:val="en-GB"/>
        </w:rPr>
        <w:t>represented graphically or</w:t>
      </w:r>
      <w:r w:rsidR="000B45A2">
        <w:rPr>
          <w:lang w:val="en-GB"/>
        </w:rPr>
        <w:t xml:space="preserve"> how they can be</w:t>
      </w:r>
      <w:r w:rsidR="00825E53">
        <w:rPr>
          <w:lang w:val="en-GB"/>
        </w:rPr>
        <w:t xml:space="preserve"> </w:t>
      </w:r>
      <w:r w:rsidR="00CA1F7E">
        <w:rPr>
          <w:lang w:val="en-GB"/>
        </w:rPr>
        <w:t>d</w:t>
      </w:r>
      <w:r w:rsidR="00CA1F7E">
        <w:rPr>
          <w:lang w:val="en-GB"/>
        </w:rPr>
        <w:t>e</w:t>
      </w:r>
      <w:r w:rsidR="00CA1F7E">
        <w:rPr>
          <w:lang w:val="en-GB"/>
        </w:rPr>
        <w:t>scribed in words.</w:t>
      </w:r>
      <w:r w:rsidR="00825E53">
        <w:rPr>
          <w:lang w:val="en-GB"/>
        </w:rPr>
        <w:t xml:space="preserve"> We </w:t>
      </w:r>
      <w:r w:rsidR="00D75658">
        <w:rPr>
          <w:lang w:val="en-GB"/>
        </w:rPr>
        <w:t>consider</w:t>
      </w:r>
      <w:r w:rsidR="00825E53">
        <w:rPr>
          <w:lang w:val="en-GB"/>
        </w:rPr>
        <w:t xml:space="preserve"> t</w:t>
      </w:r>
      <w:r w:rsidR="00D75658">
        <w:rPr>
          <w:lang w:val="en-GB"/>
        </w:rPr>
        <w:t>his a</w:t>
      </w:r>
      <w:r w:rsidR="00825E53">
        <w:rPr>
          <w:lang w:val="en-GB"/>
        </w:rPr>
        <w:t>s new knowl</w:t>
      </w:r>
      <w:r w:rsidR="008C17B1">
        <w:rPr>
          <w:lang w:val="en-GB"/>
        </w:rPr>
        <w:t>edge</w:t>
      </w:r>
      <w:r w:rsidR="00825E53">
        <w:rPr>
          <w:lang w:val="en-GB"/>
        </w:rPr>
        <w:t xml:space="preserve"> required for teach</w:t>
      </w:r>
      <w:r w:rsidR="00D75658">
        <w:rPr>
          <w:lang w:val="en-GB"/>
        </w:rPr>
        <w:t>ing</w:t>
      </w:r>
      <w:r w:rsidR="000B45A2">
        <w:rPr>
          <w:lang w:val="en-GB"/>
        </w:rPr>
        <w:t>,</w:t>
      </w:r>
      <w:r w:rsidR="00825E53">
        <w:rPr>
          <w:lang w:val="en-GB"/>
        </w:rPr>
        <w:t xml:space="preserve"> extend</w:t>
      </w:r>
      <w:r w:rsidR="000F2291">
        <w:rPr>
          <w:lang w:val="en-GB"/>
        </w:rPr>
        <w:t>ing</w:t>
      </w:r>
      <w:r w:rsidR="008C17B1">
        <w:rPr>
          <w:lang w:val="en-GB"/>
        </w:rPr>
        <w:t xml:space="preserve"> the</w:t>
      </w:r>
      <w:r w:rsidR="00825E53">
        <w:rPr>
          <w:lang w:val="en-GB"/>
        </w:rPr>
        <w:t xml:space="preserve"> teachers’ </w:t>
      </w:r>
      <w:r w:rsidR="008C17B1">
        <w:rPr>
          <w:lang w:val="en-GB"/>
        </w:rPr>
        <w:t xml:space="preserve">existing </w:t>
      </w:r>
      <w:r w:rsidR="00825E53">
        <w:rPr>
          <w:lang w:val="en-GB"/>
        </w:rPr>
        <w:t xml:space="preserve">knowledge </w:t>
      </w:r>
      <w:r w:rsidR="008C17B1">
        <w:rPr>
          <w:lang w:val="en-GB"/>
        </w:rPr>
        <w:t>developed</w:t>
      </w:r>
      <w:r w:rsidR="00825E53">
        <w:rPr>
          <w:lang w:val="en-GB"/>
        </w:rPr>
        <w:t xml:space="preserve"> for solving calculus problems.</w:t>
      </w:r>
      <w:r w:rsidR="00D75658">
        <w:rPr>
          <w:lang w:val="en-GB"/>
        </w:rPr>
        <w:t xml:space="preserve"> Finally, </w:t>
      </w:r>
      <w:r w:rsidR="00CA1F7E" w:rsidRPr="00CA1F7E">
        <w:rPr>
          <w:i/>
          <w:lang w:val="en-GB"/>
        </w:rPr>
        <w:t>Modelling with mathematics</w:t>
      </w:r>
      <w:r w:rsidR="00CA1F7E">
        <w:rPr>
          <w:lang w:val="en-GB"/>
        </w:rPr>
        <w:t xml:space="preserve"> was identified </w:t>
      </w:r>
      <w:r w:rsidR="00D75658">
        <w:rPr>
          <w:lang w:val="en-GB"/>
        </w:rPr>
        <w:t>in order to emphasise the utility of mathematics, and is an aspect that has been given n</w:t>
      </w:r>
      <w:r>
        <w:rPr>
          <w:lang w:val="en-GB"/>
        </w:rPr>
        <w:t>ew prominence as an</w:t>
      </w:r>
      <w:r w:rsidR="00CA1F7E">
        <w:rPr>
          <w:lang w:val="en-GB"/>
        </w:rPr>
        <w:t xml:space="preserve"> objective for the 2017 </w:t>
      </w:r>
      <w:r w:rsidR="00D604D6">
        <w:rPr>
          <w:lang w:val="en-GB"/>
        </w:rPr>
        <w:t>A level</w:t>
      </w:r>
      <w:r w:rsidR="00D75658">
        <w:rPr>
          <w:lang w:val="en-GB"/>
        </w:rPr>
        <w:t xml:space="preserve"> curricula. </w:t>
      </w:r>
      <w:r w:rsidR="00F435E6">
        <w:rPr>
          <w:lang w:val="en-GB"/>
        </w:rPr>
        <w:t>W</w:t>
      </w:r>
      <w:r w:rsidR="00D75658">
        <w:rPr>
          <w:lang w:val="en-GB"/>
        </w:rPr>
        <w:t xml:space="preserve">e </w:t>
      </w:r>
      <w:r w:rsidR="00F435E6">
        <w:rPr>
          <w:lang w:val="en-GB"/>
        </w:rPr>
        <w:t>also considered that it was important for early career teachers to ex</w:t>
      </w:r>
      <w:r w:rsidR="00133F1C">
        <w:rPr>
          <w:lang w:val="en-GB"/>
        </w:rPr>
        <w:t>plore</w:t>
      </w:r>
      <w:r w:rsidR="00F435E6">
        <w:rPr>
          <w:lang w:val="en-GB"/>
        </w:rPr>
        <w:t xml:space="preserve"> </w:t>
      </w:r>
      <w:r w:rsidR="00A87D8C">
        <w:rPr>
          <w:lang w:val="en-GB"/>
        </w:rPr>
        <w:t xml:space="preserve">problems which permit multiple interpretations, </w:t>
      </w:r>
      <w:r w:rsidR="00133F1C">
        <w:rPr>
          <w:lang w:val="en-GB"/>
        </w:rPr>
        <w:t>such as oc</w:t>
      </w:r>
      <w:r w:rsidR="00A87D8C">
        <w:rPr>
          <w:lang w:val="en-GB"/>
        </w:rPr>
        <w:t xml:space="preserve">cur in </w:t>
      </w:r>
      <w:r w:rsidR="00133F1C">
        <w:rPr>
          <w:lang w:val="en-GB"/>
        </w:rPr>
        <w:t>mechanics</w:t>
      </w:r>
      <w:r w:rsidR="00A87D8C">
        <w:rPr>
          <w:lang w:val="en-GB"/>
        </w:rPr>
        <w:t xml:space="preserve"> or </w:t>
      </w:r>
      <w:r w:rsidR="00133F1C">
        <w:rPr>
          <w:lang w:val="en-GB"/>
        </w:rPr>
        <w:t xml:space="preserve">statistics, </w:t>
      </w:r>
      <w:r w:rsidR="00F435E6">
        <w:rPr>
          <w:lang w:val="en-GB"/>
        </w:rPr>
        <w:t>when they are not under pressure to appear authoritative before students</w:t>
      </w:r>
      <w:r w:rsidR="00D75658">
        <w:rPr>
          <w:lang w:val="en-GB"/>
        </w:rPr>
        <w:t>.</w:t>
      </w:r>
      <w:r w:rsidR="00F435E6">
        <w:rPr>
          <w:lang w:val="en-GB"/>
        </w:rPr>
        <w:t xml:space="preserve"> </w:t>
      </w:r>
      <w:r w:rsidR="008C17B1">
        <w:rPr>
          <w:lang w:val="en-GB"/>
        </w:rPr>
        <w:t xml:space="preserve">Table 1 below shows how mathematical topics were allocated to these themes, and to our pedagogic messages.  </w:t>
      </w:r>
    </w:p>
    <w:p w14:paraId="28CEF0A2" w14:textId="71C8E69B" w:rsidR="005517AF" w:rsidRPr="005517AF" w:rsidRDefault="005517AF" w:rsidP="005517AF">
      <w:pPr>
        <w:pStyle w:val="Body"/>
        <w:rPr>
          <w:lang w:val="en-GB"/>
        </w:rPr>
      </w:pPr>
      <w:r w:rsidRPr="00594696">
        <w:t xml:space="preserve">Table </w:t>
      </w:r>
      <w:r w:rsidR="00AE3A8F">
        <w:fldChar w:fldCharType="begin"/>
      </w:r>
      <w:r w:rsidR="00AE3A8F">
        <w:instrText xml:space="preserve"> SEQ Table \* ARABIC </w:instrText>
      </w:r>
      <w:r w:rsidR="00AE3A8F">
        <w:fldChar w:fldCharType="separate"/>
      </w:r>
      <w:r w:rsidRPr="00594696">
        <w:rPr>
          <w:noProof/>
        </w:rPr>
        <w:t>1</w:t>
      </w:r>
      <w:r w:rsidR="00AE3A8F">
        <w:rPr>
          <w:noProof/>
        </w:rPr>
        <w:fldChar w:fldCharType="end"/>
      </w:r>
      <w:r w:rsidRPr="00594696">
        <w:t xml:space="preserve"> </w:t>
      </w:r>
      <w:r>
        <w:t>Mapping themes, content and key pedagogic messages</w:t>
      </w:r>
    </w:p>
    <w:tbl>
      <w:tblPr>
        <w:tblStyle w:val="TableGrid"/>
        <w:tblW w:w="0" w:type="auto"/>
        <w:tblLook w:val="04A0" w:firstRow="1" w:lastRow="0" w:firstColumn="1" w:lastColumn="0" w:noHBand="0" w:noVBand="1"/>
      </w:tblPr>
      <w:tblGrid>
        <w:gridCol w:w="1635"/>
        <w:gridCol w:w="3576"/>
        <w:gridCol w:w="850"/>
        <w:gridCol w:w="851"/>
        <w:gridCol w:w="851"/>
        <w:gridCol w:w="851"/>
        <w:gridCol w:w="851"/>
      </w:tblGrid>
      <w:tr w:rsidR="00C03579" w:rsidRPr="00A761E3" w14:paraId="0F1FD37E" w14:textId="77777777" w:rsidTr="00A46273">
        <w:trPr>
          <w:trHeight w:val="20"/>
        </w:trPr>
        <w:tc>
          <w:tcPr>
            <w:tcW w:w="1635" w:type="dxa"/>
            <w:vMerge w:val="restart"/>
          </w:tcPr>
          <w:p w14:paraId="0B0874E6" w14:textId="393A3E44" w:rsidR="00C03579" w:rsidRPr="00A46273" w:rsidRDefault="00C03579" w:rsidP="00A46273">
            <w:pPr>
              <w:jc w:val="center"/>
              <w:rPr>
                <w:rFonts w:ascii="Verdana" w:hAnsi="Verdana" w:cs="Arial"/>
                <w:sz w:val="20"/>
              </w:rPr>
            </w:pPr>
            <w:r w:rsidRPr="00A46273">
              <w:rPr>
                <w:rFonts w:ascii="Verdana" w:hAnsi="Verdana" w:cs="Arial"/>
                <w:sz w:val="20"/>
              </w:rPr>
              <w:t>Theme</w:t>
            </w:r>
          </w:p>
        </w:tc>
        <w:tc>
          <w:tcPr>
            <w:tcW w:w="3576" w:type="dxa"/>
            <w:vMerge w:val="restart"/>
          </w:tcPr>
          <w:p w14:paraId="7A37A5B1" w14:textId="0D121DA8" w:rsidR="00C03579" w:rsidRPr="00A46273" w:rsidRDefault="00C03579" w:rsidP="00A46273">
            <w:pPr>
              <w:jc w:val="center"/>
              <w:rPr>
                <w:rFonts w:ascii="Verdana" w:hAnsi="Verdana" w:cs="Arial"/>
                <w:sz w:val="20"/>
              </w:rPr>
            </w:pPr>
            <w:r w:rsidRPr="00A46273">
              <w:rPr>
                <w:rFonts w:ascii="Verdana" w:hAnsi="Verdana" w:cs="Arial"/>
                <w:sz w:val="20"/>
              </w:rPr>
              <w:t>Mathematical focus</w:t>
            </w:r>
          </w:p>
        </w:tc>
        <w:tc>
          <w:tcPr>
            <w:tcW w:w="4254" w:type="dxa"/>
            <w:gridSpan w:val="5"/>
          </w:tcPr>
          <w:p w14:paraId="641EDD62" w14:textId="2A357498" w:rsidR="00C03579" w:rsidRPr="00A46273" w:rsidRDefault="00C03579" w:rsidP="00A46273">
            <w:pPr>
              <w:jc w:val="center"/>
              <w:rPr>
                <w:rFonts w:ascii="Verdana" w:hAnsi="Verdana" w:cs="Arial"/>
                <w:sz w:val="20"/>
              </w:rPr>
            </w:pPr>
            <w:r w:rsidRPr="00A46273">
              <w:rPr>
                <w:rFonts w:ascii="Verdana" w:hAnsi="Verdana" w:cs="Arial"/>
                <w:sz w:val="20"/>
              </w:rPr>
              <w:t>Key Pedagogic messages</w:t>
            </w:r>
          </w:p>
        </w:tc>
      </w:tr>
      <w:tr w:rsidR="00C03579" w:rsidRPr="00A761E3" w14:paraId="441F2E7D" w14:textId="77777777" w:rsidTr="00A46273">
        <w:trPr>
          <w:trHeight w:hRule="exact" w:val="340"/>
        </w:trPr>
        <w:tc>
          <w:tcPr>
            <w:tcW w:w="1635" w:type="dxa"/>
            <w:vMerge/>
          </w:tcPr>
          <w:p w14:paraId="71213D52" w14:textId="40677E17" w:rsidR="00C03579" w:rsidRPr="00A46273" w:rsidRDefault="00C03579" w:rsidP="00A46273">
            <w:pPr>
              <w:jc w:val="center"/>
              <w:rPr>
                <w:rFonts w:ascii="Verdana" w:hAnsi="Verdana" w:cs="Arial"/>
                <w:sz w:val="20"/>
              </w:rPr>
            </w:pPr>
          </w:p>
        </w:tc>
        <w:tc>
          <w:tcPr>
            <w:tcW w:w="3576" w:type="dxa"/>
            <w:vMerge/>
          </w:tcPr>
          <w:p w14:paraId="530148E9" w14:textId="5F399DCC" w:rsidR="00C03579" w:rsidRPr="00A46273" w:rsidRDefault="00C03579" w:rsidP="00A46273">
            <w:pPr>
              <w:jc w:val="center"/>
              <w:rPr>
                <w:rFonts w:ascii="Verdana" w:hAnsi="Verdana" w:cs="Arial"/>
                <w:sz w:val="20"/>
              </w:rPr>
            </w:pPr>
          </w:p>
        </w:tc>
        <w:tc>
          <w:tcPr>
            <w:tcW w:w="850" w:type="dxa"/>
          </w:tcPr>
          <w:p w14:paraId="7356FF10" w14:textId="00AF33B9" w:rsidR="00C03579" w:rsidRPr="00A46273" w:rsidRDefault="00C03579" w:rsidP="00A46273">
            <w:pPr>
              <w:jc w:val="center"/>
              <w:rPr>
                <w:rFonts w:ascii="Verdana" w:hAnsi="Verdana" w:cs="Arial"/>
                <w:sz w:val="20"/>
              </w:rPr>
            </w:pPr>
            <w:r w:rsidRPr="00A46273">
              <w:rPr>
                <w:rFonts w:ascii="Verdana" w:hAnsi="Verdana" w:cs="Arial"/>
                <w:sz w:val="20"/>
              </w:rPr>
              <w:t>P</w:t>
            </w:r>
          </w:p>
        </w:tc>
        <w:tc>
          <w:tcPr>
            <w:tcW w:w="851" w:type="dxa"/>
          </w:tcPr>
          <w:p w14:paraId="6B8402A5" w14:textId="5C5FFF38" w:rsidR="00C03579" w:rsidRPr="00A46273" w:rsidRDefault="00C03579" w:rsidP="00A46273">
            <w:pPr>
              <w:jc w:val="center"/>
              <w:rPr>
                <w:rFonts w:ascii="Verdana" w:hAnsi="Verdana" w:cs="Arial"/>
                <w:sz w:val="20"/>
              </w:rPr>
            </w:pPr>
            <w:r w:rsidRPr="00A46273">
              <w:rPr>
                <w:rFonts w:ascii="Verdana" w:hAnsi="Verdana" w:cs="Arial"/>
                <w:sz w:val="20"/>
              </w:rPr>
              <w:t>LN</w:t>
            </w:r>
          </w:p>
        </w:tc>
        <w:tc>
          <w:tcPr>
            <w:tcW w:w="851" w:type="dxa"/>
          </w:tcPr>
          <w:p w14:paraId="42665B1E" w14:textId="69CEFE54" w:rsidR="00C03579" w:rsidRPr="00A46273" w:rsidRDefault="00C03579" w:rsidP="00A46273">
            <w:pPr>
              <w:jc w:val="center"/>
              <w:rPr>
                <w:rFonts w:ascii="Verdana" w:hAnsi="Verdana" w:cs="Arial"/>
                <w:sz w:val="20"/>
              </w:rPr>
            </w:pPr>
            <w:r w:rsidRPr="00A46273">
              <w:rPr>
                <w:rFonts w:ascii="Verdana" w:hAnsi="Verdana" w:cs="Arial"/>
                <w:sz w:val="20"/>
              </w:rPr>
              <w:t>E</w:t>
            </w:r>
          </w:p>
        </w:tc>
        <w:tc>
          <w:tcPr>
            <w:tcW w:w="851" w:type="dxa"/>
          </w:tcPr>
          <w:p w14:paraId="6BC26C61" w14:textId="44FFD2E7" w:rsidR="00C03579" w:rsidRPr="00A46273" w:rsidRDefault="00C03579" w:rsidP="00A46273">
            <w:pPr>
              <w:jc w:val="center"/>
              <w:rPr>
                <w:rFonts w:ascii="Verdana" w:hAnsi="Verdana" w:cs="Arial"/>
                <w:sz w:val="20"/>
              </w:rPr>
            </w:pPr>
            <w:r w:rsidRPr="00A46273">
              <w:rPr>
                <w:rFonts w:ascii="Verdana" w:hAnsi="Verdana" w:cs="Arial"/>
                <w:sz w:val="20"/>
              </w:rPr>
              <w:t>C</w:t>
            </w:r>
          </w:p>
        </w:tc>
        <w:tc>
          <w:tcPr>
            <w:tcW w:w="851" w:type="dxa"/>
          </w:tcPr>
          <w:p w14:paraId="1CC4C751" w14:textId="254AC176" w:rsidR="00C03579" w:rsidRPr="00A46273" w:rsidRDefault="00C03579" w:rsidP="00A46273">
            <w:pPr>
              <w:jc w:val="center"/>
              <w:rPr>
                <w:rFonts w:ascii="Verdana" w:hAnsi="Verdana" w:cs="Arial"/>
                <w:sz w:val="20"/>
              </w:rPr>
            </w:pPr>
            <w:r w:rsidRPr="00A46273">
              <w:rPr>
                <w:rFonts w:ascii="Verdana" w:hAnsi="Verdana" w:cs="Arial"/>
                <w:sz w:val="20"/>
              </w:rPr>
              <w:t>T</w:t>
            </w:r>
          </w:p>
        </w:tc>
      </w:tr>
      <w:tr w:rsidR="00C03579" w:rsidRPr="00A761E3" w14:paraId="163B7B64" w14:textId="77777777" w:rsidTr="00A46273">
        <w:trPr>
          <w:trHeight w:val="340"/>
        </w:trPr>
        <w:tc>
          <w:tcPr>
            <w:tcW w:w="1635" w:type="dxa"/>
            <w:vMerge w:val="restart"/>
          </w:tcPr>
          <w:p w14:paraId="057C6956" w14:textId="27EB908F" w:rsidR="00C03579" w:rsidRPr="00A46273" w:rsidRDefault="00C03579" w:rsidP="00A46273">
            <w:pPr>
              <w:jc w:val="center"/>
              <w:rPr>
                <w:rFonts w:ascii="Verdana" w:hAnsi="Verdana" w:cs="Arial"/>
                <w:sz w:val="20"/>
              </w:rPr>
            </w:pPr>
            <w:r w:rsidRPr="00A46273">
              <w:rPr>
                <w:rFonts w:ascii="Verdana" w:hAnsi="Verdana" w:cs="Arial"/>
                <w:sz w:val="20"/>
              </w:rPr>
              <w:t>Making sense of algebraic expressions</w:t>
            </w:r>
          </w:p>
        </w:tc>
        <w:tc>
          <w:tcPr>
            <w:tcW w:w="3576" w:type="dxa"/>
          </w:tcPr>
          <w:p w14:paraId="10E1AB50" w14:textId="6F00109A" w:rsidR="00C03579" w:rsidRPr="00A46273" w:rsidRDefault="00C03579" w:rsidP="00A46273">
            <w:pPr>
              <w:jc w:val="center"/>
              <w:rPr>
                <w:rFonts w:ascii="Verdana" w:hAnsi="Verdana" w:cs="Arial"/>
                <w:sz w:val="20"/>
              </w:rPr>
            </w:pPr>
            <w:r w:rsidRPr="00A46273">
              <w:rPr>
                <w:rFonts w:ascii="Verdana" w:hAnsi="Verdana" w:cs="Arial"/>
                <w:sz w:val="20"/>
              </w:rPr>
              <w:t>Polynomials</w:t>
            </w:r>
          </w:p>
        </w:tc>
        <w:tc>
          <w:tcPr>
            <w:tcW w:w="850" w:type="dxa"/>
          </w:tcPr>
          <w:p w14:paraId="3C75CFD7" w14:textId="50FFB4A2" w:rsidR="00C03579" w:rsidRPr="00A46273" w:rsidRDefault="000B45A2" w:rsidP="00A46273">
            <w:pPr>
              <w:jc w:val="center"/>
              <w:rPr>
                <w:rFonts w:ascii="Verdana" w:hAnsi="Verdana" w:cs="Arial"/>
                <w:sz w:val="20"/>
              </w:rPr>
            </w:pPr>
            <w:r w:rsidRPr="00A46273">
              <w:rPr>
                <w:rFonts w:ascii="Verdana" w:hAnsi="Verdana" w:cs="Arial"/>
                <w:sz w:val="20"/>
              </w:rPr>
              <w:t>X</w:t>
            </w:r>
          </w:p>
        </w:tc>
        <w:tc>
          <w:tcPr>
            <w:tcW w:w="851" w:type="dxa"/>
          </w:tcPr>
          <w:p w14:paraId="0EB3324A" w14:textId="6B88DC95"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0B9D09CB" w14:textId="7C832953"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228D5A1C" w14:textId="4ED55641"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23C6A1D7" w14:textId="77777777" w:rsidR="00C03579" w:rsidRPr="00A46273" w:rsidRDefault="00C03579" w:rsidP="00A46273">
            <w:pPr>
              <w:jc w:val="center"/>
              <w:rPr>
                <w:rFonts w:ascii="Verdana" w:hAnsi="Verdana" w:cs="Arial"/>
                <w:sz w:val="20"/>
              </w:rPr>
            </w:pPr>
          </w:p>
        </w:tc>
      </w:tr>
      <w:tr w:rsidR="00C03579" w:rsidRPr="00A761E3" w14:paraId="53B0D416" w14:textId="77777777" w:rsidTr="00A46273">
        <w:trPr>
          <w:trHeight w:val="340"/>
        </w:trPr>
        <w:tc>
          <w:tcPr>
            <w:tcW w:w="1635" w:type="dxa"/>
            <w:vMerge/>
          </w:tcPr>
          <w:p w14:paraId="123B0D6C" w14:textId="77777777" w:rsidR="00C03579" w:rsidRPr="00A46273" w:rsidRDefault="00C03579" w:rsidP="00A46273">
            <w:pPr>
              <w:jc w:val="center"/>
              <w:rPr>
                <w:rFonts w:ascii="Verdana" w:hAnsi="Verdana" w:cs="Arial"/>
                <w:sz w:val="20"/>
              </w:rPr>
            </w:pPr>
          </w:p>
        </w:tc>
        <w:tc>
          <w:tcPr>
            <w:tcW w:w="3576" w:type="dxa"/>
          </w:tcPr>
          <w:p w14:paraId="0A1C80FB" w14:textId="4D39741C" w:rsidR="00C03579" w:rsidRPr="00A46273" w:rsidRDefault="00C03579" w:rsidP="00A46273">
            <w:pPr>
              <w:jc w:val="center"/>
              <w:rPr>
                <w:rFonts w:ascii="Verdana" w:hAnsi="Verdana" w:cs="Arial"/>
                <w:sz w:val="20"/>
              </w:rPr>
            </w:pPr>
            <w:r w:rsidRPr="00A46273">
              <w:rPr>
                <w:rFonts w:ascii="Verdana" w:hAnsi="Verdana" w:cs="Arial"/>
                <w:sz w:val="20"/>
              </w:rPr>
              <w:t>Binomial Theorem</w:t>
            </w:r>
          </w:p>
        </w:tc>
        <w:tc>
          <w:tcPr>
            <w:tcW w:w="850" w:type="dxa"/>
          </w:tcPr>
          <w:p w14:paraId="028CCEDD" w14:textId="77777777" w:rsidR="00C03579" w:rsidRPr="00A46273" w:rsidRDefault="00C03579" w:rsidP="00A46273">
            <w:pPr>
              <w:jc w:val="center"/>
              <w:rPr>
                <w:rFonts w:ascii="Verdana" w:hAnsi="Verdana" w:cs="Arial"/>
                <w:sz w:val="20"/>
              </w:rPr>
            </w:pPr>
          </w:p>
        </w:tc>
        <w:tc>
          <w:tcPr>
            <w:tcW w:w="851" w:type="dxa"/>
          </w:tcPr>
          <w:p w14:paraId="6EE8B82B"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70EE3930"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7E14E909"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033CEF31" w14:textId="77777777" w:rsidR="00C03579" w:rsidRPr="00A46273" w:rsidRDefault="00C03579" w:rsidP="00A46273">
            <w:pPr>
              <w:jc w:val="center"/>
              <w:rPr>
                <w:rFonts w:ascii="Verdana" w:hAnsi="Verdana" w:cs="Arial"/>
                <w:sz w:val="20"/>
              </w:rPr>
            </w:pPr>
          </w:p>
        </w:tc>
      </w:tr>
      <w:tr w:rsidR="00C03579" w:rsidRPr="00A761E3" w14:paraId="60B38399" w14:textId="77777777" w:rsidTr="00A46273">
        <w:trPr>
          <w:trHeight w:val="340"/>
        </w:trPr>
        <w:tc>
          <w:tcPr>
            <w:tcW w:w="1635" w:type="dxa"/>
            <w:vMerge/>
          </w:tcPr>
          <w:p w14:paraId="34D59A53" w14:textId="77777777" w:rsidR="00C03579" w:rsidRPr="00A46273" w:rsidRDefault="00C03579" w:rsidP="00A46273">
            <w:pPr>
              <w:jc w:val="center"/>
              <w:rPr>
                <w:rFonts w:ascii="Verdana" w:hAnsi="Verdana" w:cs="Arial"/>
                <w:sz w:val="20"/>
              </w:rPr>
            </w:pPr>
          </w:p>
        </w:tc>
        <w:tc>
          <w:tcPr>
            <w:tcW w:w="3576" w:type="dxa"/>
          </w:tcPr>
          <w:p w14:paraId="018E4403" w14:textId="532EE8F3" w:rsidR="00C03579" w:rsidRPr="00A46273" w:rsidRDefault="00C03579" w:rsidP="00A46273">
            <w:pPr>
              <w:jc w:val="center"/>
              <w:rPr>
                <w:rFonts w:ascii="Verdana" w:hAnsi="Verdana" w:cs="Arial"/>
                <w:sz w:val="20"/>
              </w:rPr>
            </w:pPr>
            <w:r w:rsidRPr="00A46273">
              <w:rPr>
                <w:rFonts w:ascii="Verdana" w:hAnsi="Verdana" w:cs="Arial"/>
                <w:sz w:val="20"/>
              </w:rPr>
              <w:t>Representing Trig. Functions</w:t>
            </w:r>
          </w:p>
        </w:tc>
        <w:tc>
          <w:tcPr>
            <w:tcW w:w="850" w:type="dxa"/>
          </w:tcPr>
          <w:p w14:paraId="49D3E31B" w14:textId="265FD3BC" w:rsidR="00C03579" w:rsidRPr="00A46273" w:rsidRDefault="000B45A2" w:rsidP="00A46273">
            <w:pPr>
              <w:jc w:val="center"/>
              <w:rPr>
                <w:rFonts w:ascii="Verdana" w:hAnsi="Verdana" w:cs="Arial"/>
                <w:sz w:val="20"/>
              </w:rPr>
            </w:pPr>
            <w:r w:rsidRPr="00A46273">
              <w:rPr>
                <w:rFonts w:ascii="Verdana" w:hAnsi="Verdana" w:cs="Arial"/>
                <w:sz w:val="20"/>
              </w:rPr>
              <w:t>X</w:t>
            </w:r>
          </w:p>
        </w:tc>
        <w:tc>
          <w:tcPr>
            <w:tcW w:w="851" w:type="dxa"/>
          </w:tcPr>
          <w:p w14:paraId="60BC6F9B" w14:textId="77777777" w:rsidR="00C03579" w:rsidRPr="00A46273" w:rsidRDefault="00C03579" w:rsidP="00A46273">
            <w:pPr>
              <w:jc w:val="center"/>
              <w:rPr>
                <w:rFonts w:ascii="Verdana" w:hAnsi="Verdana" w:cs="Arial"/>
                <w:sz w:val="20"/>
              </w:rPr>
            </w:pPr>
          </w:p>
        </w:tc>
        <w:tc>
          <w:tcPr>
            <w:tcW w:w="851" w:type="dxa"/>
          </w:tcPr>
          <w:p w14:paraId="381268B9" w14:textId="73DEF88C"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35484BC3" w14:textId="4BF21981"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318F476A" w14:textId="77777777" w:rsidR="00C03579" w:rsidRPr="00A46273" w:rsidRDefault="00C03579" w:rsidP="00A46273">
            <w:pPr>
              <w:jc w:val="center"/>
              <w:rPr>
                <w:rFonts w:ascii="Verdana" w:hAnsi="Verdana" w:cs="Arial"/>
                <w:sz w:val="20"/>
              </w:rPr>
            </w:pPr>
          </w:p>
        </w:tc>
      </w:tr>
      <w:tr w:rsidR="00C03579" w:rsidRPr="00A761E3" w14:paraId="40D8B0F7" w14:textId="77777777" w:rsidTr="00A46273">
        <w:trPr>
          <w:trHeight w:val="340"/>
        </w:trPr>
        <w:tc>
          <w:tcPr>
            <w:tcW w:w="1635" w:type="dxa"/>
            <w:vMerge w:val="restart"/>
          </w:tcPr>
          <w:p w14:paraId="5AB82052" w14:textId="3E3129AE" w:rsidR="00C03579" w:rsidRPr="00A46273" w:rsidRDefault="00C03579" w:rsidP="00A46273">
            <w:pPr>
              <w:jc w:val="center"/>
              <w:rPr>
                <w:rFonts w:ascii="Verdana" w:hAnsi="Verdana" w:cs="Arial"/>
                <w:sz w:val="20"/>
              </w:rPr>
            </w:pPr>
            <w:r w:rsidRPr="00A46273">
              <w:rPr>
                <w:rFonts w:ascii="Verdana" w:hAnsi="Verdana" w:cs="Arial"/>
                <w:sz w:val="20"/>
              </w:rPr>
              <w:t>Calculus and graphs</w:t>
            </w:r>
          </w:p>
        </w:tc>
        <w:tc>
          <w:tcPr>
            <w:tcW w:w="3576" w:type="dxa"/>
          </w:tcPr>
          <w:p w14:paraId="41C52D0E" w14:textId="39271D8E" w:rsidR="00C03579" w:rsidRPr="00A46273" w:rsidRDefault="00C03579" w:rsidP="00A46273">
            <w:pPr>
              <w:jc w:val="center"/>
              <w:rPr>
                <w:rFonts w:ascii="Verdana" w:hAnsi="Verdana" w:cs="Arial"/>
                <w:sz w:val="20"/>
              </w:rPr>
            </w:pPr>
            <w:r w:rsidRPr="00A46273">
              <w:rPr>
                <w:rFonts w:ascii="Verdana" w:hAnsi="Verdana" w:cs="Arial"/>
                <w:sz w:val="20"/>
              </w:rPr>
              <w:t>Language of</w:t>
            </w:r>
            <w:r w:rsidR="00E67247">
              <w:rPr>
                <w:rFonts w:ascii="Verdana" w:hAnsi="Verdana" w:cs="Arial"/>
                <w:sz w:val="20"/>
              </w:rPr>
              <w:t xml:space="preserve"> Graphs &amp;</w:t>
            </w:r>
            <w:r w:rsidRPr="00A46273">
              <w:rPr>
                <w:rFonts w:ascii="Verdana" w:hAnsi="Verdana" w:cs="Arial"/>
                <w:sz w:val="20"/>
              </w:rPr>
              <w:t xml:space="preserve"> Change</w:t>
            </w:r>
          </w:p>
        </w:tc>
        <w:tc>
          <w:tcPr>
            <w:tcW w:w="850" w:type="dxa"/>
          </w:tcPr>
          <w:p w14:paraId="445E537E" w14:textId="47DA7739" w:rsidR="00C03579" w:rsidRPr="00A46273" w:rsidRDefault="00C03579" w:rsidP="00A46273">
            <w:pPr>
              <w:jc w:val="center"/>
              <w:rPr>
                <w:rFonts w:ascii="Verdana" w:hAnsi="Verdana" w:cs="Arial"/>
                <w:sz w:val="20"/>
              </w:rPr>
            </w:pPr>
          </w:p>
        </w:tc>
        <w:tc>
          <w:tcPr>
            <w:tcW w:w="851" w:type="dxa"/>
          </w:tcPr>
          <w:p w14:paraId="71B5E7B4" w14:textId="439D3BFC"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6A86E9E9" w14:textId="02130246"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54C883B5" w14:textId="2E4AF519"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2B719E75" w14:textId="0CA9865F" w:rsidR="00C03579" w:rsidRPr="00A46273" w:rsidRDefault="00C03579" w:rsidP="00A46273">
            <w:pPr>
              <w:jc w:val="center"/>
              <w:rPr>
                <w:rFonts w:ascii="Verdana" w:hAnsi="Verdana" w:cs="Arial"/>
                <w:sz w:val="20"/>
              </w:rPr>
            </w:pPr>
            <w:r w:rsidRPr="00A46273">
              <w:rPr>
                <w:rFonts w:ascii="Verdana" w:hAnsi="Verdana" w:cs="Arial"/>
                <w:sz w:val="20"/>
              </w:rPr>
              <w:t>x</w:t>
            </w:r>
          </w:p>
        </w:tc>
      </w:tr>
      <w:tr w:rsidR="00C03579" w:rsidRPr="00A761E3" w14:paraId="5A71049D" w14:textId="77777777" w:rsidTr="00A46273">
        <w:trPr>
          <w:trHeight w:val="340"/>
        </w:trPr>
        <w:tc>
          <w:tcPr>
            <w:tcW w:w="1635" w:type="dxa"/>
            <w:vMerge/>
          </w:tcPr>
          <w:p w14:paraId="3C36204B" w14:textId="77777777" w:rsidR="00C03579" w:rsidRPr="00A46273" w:rsidRDefault="00C03579" w:rsidP="00A46273">
            <w:pPr>
              <w:jc w:val="center"/>
              <w:rPr>
                <w:rFonts w:ascii="Verdana" w:hAnsi="Verdana" w:cs="Arial"/>
                <w:sz w:val="20"/>
              </w:rPr>
            </w:pPr>
          </w:p>
        </w:tc>
        <w:tc>
          <w:tcPr>
            <w:tcW w:w="3576" w:type="dxa"/>
          </w:tcPr>
          <w:p w14:paraId="5409D1FD" w14:textId="5E949D29" w:rsidR="00C03579" w:rsidRPr="00A46273" w:rsidRDefault="00C03579" w:rsidP="00A46273">
            <w:pPr>
              <w:jc w:val="center"/>
              <w:rPr>
                <w:rFonts w:ascii="Verdana" w:hAnsi="Verdana" w:cs="Arial"/>
                <w:sz w:val="20"/>
              </w:rPr>
            </w:pPr>
            <w:r w:rsidRPr="00A46273">
              <w:rPr>
                <w:rFonts w:ascii="Verdana" w:hAnsi="Verdana" w:cs="Arial"/>
                <w:sz w:val="20"/>
              </w:rPr>
              <w:t>Introducing Differentiation</w:t>
            </w:r>
          </w:p>
        </w:tc>
        <w:tc>
          <w:tcPr>
            <w:tcW w:w="850" w:type="dxa"/>
          </w:tcPr>
          <w:p w14:paraId="17C9C415" w14:textId="599F4EE4" w:rsidR="00C03579" w:rsidRPr="00A46273" w:rsidRDefault="000B45A2" w:rsidP="00A46273">
            <w:pPr>
              <w:jc w:val="center"/>
              <w:rPr>
                <w:rFonts w:ascii="Verdana" w:hAnsi="Verdana" w:cs="Arial"/>
                <w:sz w:val="20"/>
              </w:rPr>
            </w:pPr>
            <w:r>
              <w:rPr>
                <w:rFonts w:ascii="Verdana" w:hAnsi="Verdana" w:cs="Arial"/>
                <w:sz w:val="20"/>
              </w:rPr>
              <w:t>X</w:t>
            </w:r>
          </w:p>
        </w:tc>
        <w:tc>
          <w:tcPr>
            <w:tcW w:w="851" w:type="dxa"/>
          </w:tcPr>
          <w:p w14:paraId="3274260F" w14:textId="64E4D4B8"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2CE4CB6B" w14:textId="6CF26D2D" w:rsidR="00C03579" w:rsidRPr="00A46273" w:rsidRDefault="00C03579" w:rsidP="00A46273">
            <w:pPr>
              <w:jc w:val="center"/>
              <w:rPr>
                <w:rFonts w:ascii="Verdana" w:hAnsi="Verdana" w:cs="Arial"/>
                <w:sz w:val="20"/>
              </w:rPr>
            </w:pPr>
          </w:p>
        </w:tc>
        <w:tc>
          <w:tcPr>
            <w:tcW w:w="851" w:type="dxa"/>
          </w:tcPr>
          <w:p w14:paraId="605C83AA" w14:textId="39C18750"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5833E8A6" w14:textId="5070D430" w:rsidR="00C03579" w:rsidRPr="00A46273" w:rsidRDefault="00C03579" w:rsidP="00A46273">
            <w:pPr>
              <w:jc w:val="center"/>
              <w:rPr>
                <w:rFonts w:ascii="Verdana" w:hAnsi="Verdana" w:cs="Arial"/>
                <w:sz w:val="20"/>
              </w:rPr>
            </w:pPr>
            <w:r w:rsidRPr="00A46273">
              <w:rPr>
                <w:rFonts w:ascii="Verdana" w:hAnsi="Verdana" w:cs="Arial"/>
                <w:sz w:val="20"/>
              </w:rPr>
              <w:t>x</w:t>
            </w:r>
          </w:p>
        </w:tc>
      </w:tr>
      <w:tr w:rsidR="00C03579" w:rsidRPr="00A761E3" w14:paraId="51640FE7" w14:textId="77777777" w:rsidTr="00C03579">
        <w:tc>
          <w:tcPr>
            <w:tcW w:w="1635" w:type="dxa"/>
            <w:vMerge/>
          </w:tcPr>
          <w:p w14:paraId="2298D5D2" w14:textId="77777777" w:rsidR="00C03579" w:rsidRPr="00A46273" w:rsidRDefault="00C03579" w:rsidP="00A46273">
            <w:pPr>
              <w:jc w:val="center"/>
              <w:rPr>
                <w:rFonts w:ascii="Verdana" w:hAnsi="Verdana" w:cs="Arial"/>
                <w:sz w:val="20"/>
              </w:rPr>
            </w:pPr>
          </w:p>
        </w:tc>
        <w:tc>
          <w:tcPr>
            <w:tcW w:w="3576" w:type="dxa"/>
          </w:tcPr>
          <w:p w14:paraId="3CCAF2D9" w14:textId="458343A6" w:rsidR="00C03579" w:rsidRPr="00A46273" w:rsidRDefault="00C03579" w:rsidP="00A46273">
            <w:pPr>
              <w:jc w:val="center"/>
              <w:rPr>
                <w:rFonts w:ascii="Verdana" w:hAnsi="Verdana" w:cs="Arial"/>
                <w:sz w:val="20"/>
              </w:rPr>
            </w:pPr>
            <w:r w:rsidRPr="00A46273">
              <w:rPr>
                <w:rFonts w:ascii="Verdana" w:hAnsi="Verdana" w:cs="Arial"/>
                <w:sz w:val="20"/>
              </w:rPr>
              <w:t>Visualis</w:t>
            </w:r>
            <w:r w:rsidR="00E67247">
              <w:rPr>
                <w:rFonts w:ascii="Verdana" w:hAnsi="Verdana" w:cs="Arial"/>
                <w:sz w:val="20"/>
              </w:rPr>
              <w:t>ing</w:t>
            </w:r>
            <w:r w:rsidRPr="00A46273">
              <w:rPr>
                <w:rFonts w:ascii="Verdana" w:hAnsi="Verdana" w:cs="Arial"/>
                <w:sz w:val="20"/>
              </w:rPr>
              <w:t xml:space="preserve"> Integration</w:t>
            </w:r>
          </w:p>
        </w:tc>
        <w:tc>
          <w:tcPr>
            <w:tcW w:w="850" w:type="dxa"/>
          </w:tcPr>
          <w:p w14:paraId="50D33351" w14:textId="2BAA553F" w:rsidR="00C03579" w:rsidRPr="00A46273" w:rsidRDefault="00C03579" w:rsidP="00A46273">
            <w:pPr>
              <w:jc w:val="center"/>
              <w:rPr>
                <w:rFonts w:ascii="Verdana" w:hAnsi="Verdana" w:cs="Arial"/>
                <w:sz w:val="20"/>
              </w:rPr>
            </w:pPr>
          </w:p>
        </w:tc>
        <w:tc>
          <w:tcPr>
            <w:tcW w:w="851" w:type="dxa"/>
          </w:tcPr>
          <w:p w14:paraId="51648503" w14:textId="20AC3BC8"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184FB516" w14:textId="77777777" w:rsidR="00C03579" w:rsidRPr="00A46273" w:rsidRDefault="00C03579" w:rsidP="00A46273">
            <w:pPr>
              <w:jc w:val="center"/>
              <w:rPr>
                <w:rFonts w:ascii="Verdana" w:hAnsi="Verdana" w:cs="Arial"/>
                <w:sz w:val="20"/>
              </w:rPr>
            </w:pPr>
          </w:p>
        </w:tc>
        <w:tc>
          <w:tcPr>
            <w:tcW w:w="851" w:type="dxa"/>
          </w:tcPr>
          <w:p w14:paraId="44E2BD2C" w14:textId="0A7E2D0B"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498012F5" w14:textId="2592BA1E" w:rsidR="00C03579" w:rsidRPr="00A46273" w:rsidRDefault="00C03579" w:rsidP="00A46273">
            <w:pPr>
              <w:jc w:val="center"/>
              <w:rPr>
                <w:rFonts w:ascii="Verdana" w:hAnsi="Verdana" w:cs="Arial"/>
                <w:sz w:val="20"/>
              </w:rPr>
            </w:pPr>
            <w:r w:rsidRPr="00A46273">
              <w:rPr>
                <w:rFonts w:ascii="Verdana" w:hAnsi="Verdana" w:cs="Arial"/>
                <w:sz w:val="20"/>
              </w:rPr>
              <w:t>x</w:t>
            </w:r>
          </w:p>
        </w:tc>
      </w:tr>
      <w:tr w:rsidR="00C03579" w:rsidRPr="00A761E3" w14:paraId="43364DBC" w14:textId="77777777" w:rsidTr="00C03579">
        <w:tc>
          <w:tcPr>
            <w:tcW w:w="1635" w:type="dxa"/>
            <w:vMerge w:val="restart"/>
          </w:tcPr>
          <w:p w14:paraId="766FE37D" w14:textId="50B15457" w:rsidR="00C03579" w:rsidRPr="00A46273" w:rsidRDefault="00C03579" w:rsidP="00A46273">
            <w:pPr>
              <w:jc w:val="center"/>
              <w:rPr>
                <w:rFonts w:ascii="Verdana" w:hAnsi="Verdana" w:cs="Arial"/>
                <w:sz w:val="20"/>
              </w:rPr>
            </w:pPr>
            <w:r w:rsidRPr="00A46273">
              <w:rPr>
                <w:rFonts w:ascii="Verdana" w:hAnsi="Verdana" w:cs="Arial"/>
                <w:sz w:val="20"/>
              </w:rPr>
              <w:t>Modelling with Math</w:t>
            </w:r>
            <w:r w:rsidRPr="00A46273">
              <w:rPr>
                <w:rFonts w:ascii="Verdana" w:hAnsi="Verdana" w:cs="Arial"/>
                <w:sz w:val="20"/>
              </w:rPr>
              <w:t>e</w:t>
            </w:r>
            <w:r w:rsidRPr="00A46273">
              <w:rPr>
                <w:rFonts w:ascii="Verdana" w:hAnsi="Verdana" w:cs="Arial"/>
                <w:sz w:val="20"/>
              </w:rPr>
              <w:t>matics</w:t>
            </w:r>
          </w:p>
        </w:tc>
        <w:tc>
          <w:tcPr>
            <w:tcW w:w="3576" w:type="dxa"/>
          </w:tcPr>
          <w:p w14:paraId="06C2F507" w14:textId="01074C6E" w:rsidR="00C03579" w:rsidRPr="00A46273" w:rsidRDefault="00C03579" w:rsidP="00A46273">
            <w:pPr>
              <w:jc w:val="center"/>
              <w:rPr>
                <w:rFonts w:ascii="Verdana" w:hAnsi="Verdana" w:cs="Arial"/>
                <w:sz w:val="20"/>
              </w:rPr>
            </w:pPr>
            <w:r w:rsidRPr="00A46273">
              <w:rPr>
                <w:rFonts w:ascii="Verdana" w:hAnsi="Verdana" w:cs="Arial"/>
                <w:sz w:val="20"/>
              </w:rPr>
              <w:t>Cooling Pizzas</w:t>
            </w:r>
          </w:p>
        </w:tc>
        <w:tc>
          <w:tcPr>
            <w:tcW w:w="850" w:type="dxa"/>
          </w:tcPr>
          <w:p w14:paraId="003EB46F" w14:textId="7251E7C9" w:rsidR="00C03579" w:rsidRPr="00A46273" w:rsidRDefault="00C03579" w:rsidP="00A46273">
            <w:pPr>
              <w:jc w:val="center"/>
              <w:rPr>
                <w:rFonts w:ascii="Verdana" w:hAnsi="Verdana" w:cs="Arial"/>
                <w:sz w:val="20"/>
              </w:rPr>
            </w:pPr>
          </w:p>
        </w:tc>
        <w:tc>
          <w:tcPr>
            <w:tcW w:w="851" w:type="dxa"/>
          </w:tcPr>
          <w:p w14:paraId="009CC438" w14:textId="58027BBD" w:rsidR="00C03579" w:rsidRPr="00A46273" w:rsidRDefault="00C03579" w:rsidP="00A46273">
            <w:pPr>
              <w:jc w:val="center"/>
              <w:rPr>
                <w:rFonts w:ascii="Verdana" w:hAnsi="Verdana" w:cs="Arial"/>
                <w:sz w:val="20"/>
              </w:rPr>
            </w:pPr>
          </w:p>
        </w:tc>
        <w:tc>
          <w:tcPr>
            <w:tcW w:w="851" w:type="dxa"/>
          </w:tcPr>
          <w:p w14:paraId="19204D2C" w14:textId="100BD0FC"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073D5503" w14:textId="305D0FCB"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56F2FF3B" w14:textId="7D339F38" w:rsidR="00C03579" w:rsidRPr="00A46273" w:rsidRDefault="00C03579" w:rsidP="00A46273">
            <w:pPr>
              <w:jc w:val="center"/>
              <w:rPr>
                <w:rFonts w:ascii="Verdana" w:hAnsi="Verdana" w:cs="Arial"/>
                <w:sz w:val="20"/>
              </w:rPr>
            </w:pPr>
            <w:r w:rsidRPr="00A46273">
              <w:rPr>
                <w:rFonts w:ascii="Verdana" w:hAnsi="Verdana" w:cs="Arial"/>
                <w:sz w:val="20"/>
              </w:rPr>
              <w:t>x</w:t>
            </w:r>
          </w:p>
        </w:tc>
      </w:tr>
      <w:tr w:rsidR="00C03579" w:rsidRPr="00A761E3" w14:paraId="241431A6" w14:textId="77777777" w:rsidTr="00C03579">
        <w:tc>
          <w:tcPr>
            <w:tcW w:w="1635" w:type="dxa"/>
            <w:vMerge/>
          </w:tcPr>
          <w:p w14:paraId="1EA45C64" w14:textId="77777777" w:rsidR="00C03579" w:rsidRPr="00A46273" w:rsidRDefault="00C03579" w:rsidP="00A46273">
            <w:pPr>
              <w:jc w:val="center"/>
              <w:rPr>
                <w:rFonts w:ascii="Verdana" w:hAnsi="Verdana" w:cs="Arial"/>
                <w:sz w:val="20"/>
              </w:rPr>
            </w:pPr>
          </w:p>
        </w:tc>
        <w:tc>
          <w:tcPr>
            <w:tcW w:w="3576" w:type="dxa"/>
          </w:tcPr>
          <w:p w14:paraId="15510668" w14:textId="3AF49114" w:rsidR="00C03579" w:rsidRPr="00A46273" w:rsidRDefault="00C03579" w:rsidP="00A46273">
            <w:pPr>
              <w:jc w:val="center"/>
              <w:rPr>
                <w:rFonts w:ascii="Verdana" w:hAnsi="Verdana" w:cs="Arial"/>
                <w:sz w:val="20"/>
              </w:rPr>
            </w:pPr>
            <w:r w:rsidRPr="00A46273">
              <w:rPr>
                <w:rFonts w:ascii="Verdana" w:hAnsi="Verdana" w:cs="Arial"/>
                <w:sz w:val="20"/>
              </w:rPr>
              <w:t>Newton’s Laws</w:t>
            </w:r>
          </w:p>
        </w:tc>
        <w:tc>
          <w:tcPr>
            <w:tcW w:w="850" w:type="dxa"/>
          </w:tcPr>
          <w:p w14:paraId="606F86D7" w14:textId="234C1A7C" w:rsidR="00C03579" w:rsidRPr="00A46273" w:rsidRDefault="000B45A2" w:rsidP="00A46273">
            <w:pPr>
              <w:jc w:val="center"/>
              <w:rPr>
                <w:rFonts w:ascii="Verdana" w:hAnsi="Verdana" w:cs="Arial"/>
                <w:sz w:val="20"/>
              </w:rPr>
            </w:pPr>
            <w:r>
              <w:rPr>
                <w:rFonts w:ascii="Verdana" w:hAnsi="Verdana" w:cs="Arial"/>
                <w:sz w:val="20"/>
              </w:rPr>
              <w:t>X</w:t>
            </w:r>
          </w:p>
        </w:tc>
        <w:tc>
          <w:tcPr>
            <w:tcW w:w="851" w:type="dxa"/>
          </w:tcPr>
          <w:p w14:paraId="3194D5C0" w14:textId="4FBD06C4"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35D8F2F4" w14:textId="21B98025"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5EED4A10" w14:textId="1DCF9607" w:rsidR="00C03579" w:rsidRPr="00A46273" w:rsidRDefault="00C03579" w:rsidP="00A46273">
            <w:pPr>
              <w:jc w:val="center"/>
              <w:rPr>
                <w:rFonts w:ascii="Verdana" w:hAnsi="Verdana" w:cs="Arial"/>
                <w:sz w:val="20"/>
              </w:rPr>
            </w:pPr>
          </w:p>
        </w:tc>
        <w:tc>
          <w:tcPr>
            <w:tcW w:w="851" w:type="dxa"/>
          </w:tcPr>
          <w:p w14:paraId="503F3655" w14:textId="56628D32" w:rsidR="00C03579" w:rsidRPr="00A46273" w:rsidRDefault="00C03579" w:rsidP="00A46273">
            <w:pPr>
              <w:jc w:val="center"/>
              <w:rPr>
                <w:rFonts w:ascii="Verdana" w:hAnsi="Verdana" w:cs="Arial"/>
                <w:sz w:val="20"/>
              </w:rPr>
            </w:pPr>
          </w:p>
        </w:tc>
      </w:tr>
      <w:tr w:rsidR="00C03579" w:rsidRPr="00A761E3" w14:paraId="5A5A96A7" w14:textId="77777777" w:rsidTr="00C03579">
        <w:tc>
          <w:tcPr>
            <w:tcW w:w="1635" w:type="dxa"/>
            <w:vMerge/>
          </w:tcPr>
          <w:p w14:paraId="1DB34269" w14:textId="77777777" w:rsidR="00C03579" w:rsidRPr="00A46273" w:rsidRDefault="00C03579" w:rsidP="00A46273">
            <w:pPr>
              <w:jc w:val="center"/>
              <w:rPr>
                <w:rFonts w:ascii="Verdana" w:hAnsi="Verdana" w:cs="Arial"/>
                <w:sz w:val="20"/>
              </w:rPr>
            </w:pPr>
          </w:p>
        </w:tc>
        <w:tc>
          <w:tcPr>
            <w:tcW w:w="3576" w:type="dxa"/>
          </w:tcPr>
          <w:p w14:paraId="35C16DD2" w14:textId="77BD6873" w:rsidR="00C03579" w:rsidRPr="00A46273" w:rsidRDefault="00C03579" w:rsidP="00A46273">
            <w:pPr>
              <w:jc w:val="center"/>
              <w:rPr>
                <w:rFonts w:ascii="Verdana" w:hAnsi="Verdana" w:cs="Arial"/>
                <w:sz w:val="20"/>
              </w:rPr>
            </w:pPr>
            <w:r w:rsidRPr="00A46273">
              <w:rPr>
                <w:rFonts w:ascii="Verdana" w:hAnsi="Verdana" w:cs="Arial"/>
                <w:sz w:val="20"/>
              </w:rPr>
              <w:t>Data &amp; Distributions</w:t>
            </w:r>
          </w:p>
        </w:tc>
        <w:tc>
          <w:tcPr>
            <w:tcW w:w="850" w:type="dxa"/>
          </w:tcPr>
          <w:p w14:paraId="589ED3D3" w14:textId="67962789" w:rsidR="00C03579" w:rsidRPr="00A46273" w:rsidRDefault="000B45A2" w:rsidP="00A46273">
            <w:pPr>
              <w:jc w:val="center"/>
              <w:rPr>
                <w:rFonts w:ascii="Verdana" w:hAnsi="Verdana" w:cs="Arial"/>
                <w:sz w:val="20"/>
              </w:rPr>
            </w:pPr>
            <w:r w:rsidRPr="00A46273">
              <w:rPr>
                <w:rFonts w:ascii="Verdana" w:hAnsi="Verdana" w:cs="Arial"/>
                <w:sz w:val="20"/>
              </w:rPr>
              <w:t>X</w:t>
            </w:r>
          </w:p>
        </w:tc>
        <w:tc>
          <w:tcPr>
            <w:tcW w:w="851" w:type="dxa"/>
          </w:tcPr>
          <w:p w14:paraId="60312AE1" w14:textId="77777777" w:rsidR="00C03579" w:rsidRPr="00A46273" w:rsidRDefault="00C03579" w:rsidP="00A46273">
            <w:pPr>
              <w:jc w:val="center"/>
              <w:rPr>
                <w:rFonts w:ascii="Verdana" w:hAnsi="Verdana" w:cs="Arial"/>
                <w:sz w:val="20"/>
              </w:rPr>
            </w:pPr>
          </w:p>
        </w:tc>
        <w:tc>
          <w:tcPr>
            <w:tcW w:w="851" w:type="dxa"/>
          </w:tcPr>
          <w:p w14:paraId="5946E2C9"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0F772C30"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69E6E7E1" w14:textId="77777777" w:rsidR="00C03579" w:rsidRPr="00A46273" w:rsidRDefault="00C03579" w:rsidP="00A46273">
            <w:pPr>
              <w:jc w:val="center"/>
              <w:rPr>
                <w:rFonts w:ascii="Verdana" w:hAnsi="Verdana" w:cs="Arial"/>
                <w:sz w:val="20"/>
              </w:rPr>
            </w:pPr>
          </w:p>
        </w:tc>
      </w:tr>
      <w:tr w:rsidR="00C03579" w:rsidRPr="00A761E3" w14:paraId="371D22CA" w14:textId="77777777" w:rsidTr="00C03579">
        <w:tc>
          <w:tcPr>
            <w:tcW w:w="1635" w:type="dxa"/>
          </w:tcPr>
          <w:p w14:paraId="19203440" w14:textId="253C3C34" w:rsidR="00C03579" w:rsidRPr="00A46273" w:rsidRDefault="00C03579" w:rsidP="00A46273">
            <w:pPr>
              <w:jc w:val="center"/>
              <w:rPr>
                <w:rFonts w:ascii="Verdana" w:hAnsi="Verdana" w:cs="Arial"/>
                <w:sz w:val="20"/>
              </w:rPr>
            </w:pPr>
            <w:r w:rsidRPr="00A46273">
              <w:rPr>
                <w:rFonts w:ascii="Verdana" w:hAnsi="Verdana" w:cs="Arial"/>
                <w:sz w:val="20"/>
              </w:rPr>
              <w:t>No theme</w:t>
            </w:r>
          </w:p>
        </w:tc>
        <w:tc>
          <w:tcPr>
            <w:tcW w:w="3576" w:type="dxa"/>
          </w:tcPr>
          <w:p w14:paraId="60525E6E" w14:textId="0808C9B4" w:rsidR="00C03579" w:rsidRPr="00A46273" w:rsidRDefault="00C03579" w:rsidP="00A46273">
            <w:pPr>
              <w:jc w:val="center"/>
              <w:rPr>
                <w:rFonts w:ascii="Verdana" w:hAnsi="Verdana" w:cs="Arial"/>
                <w:sz w:val="20"/>
              </w:rPr>
            </w:pPr>
            <w:r w:rsidRPr="00A46273">
              <w:rPr>
                <w:rFonts w:ascii="Verdana" w:hAnsi="Verdana" w:cs="Arial"/>
                <w:sz w:val="20"/>
              </w:rPr>
              <w:t>Assessment</w:t>
            </w:r>
          </w:p>
        </w:tc>
        <w:tc>
          <w:tcPr>
            <w:tcW w:w="850" w:type="dxa"/>
          </w:tcPr>
          <w:p w14:paraId="52FD9307" w14:textId="77777777" w:rsidR="00C03579" w:rsidRPr="00A46273" w:rsidRDefault="00C03579" w:rsidP="00A46273">
            <w:pPr>
              <w:jc w:val="center"/>
              <w:rPr>
                <w:rFonts w:ascii="Verdana" w:hAnsi="Verdana" w:cs="Arial"/>
                <w:sz w:val="20"/>
              </w:rPr>
            </w:pPr>
          </w:p>
        </w:tc>
        <w:tc>
          <w:tcPr>
            <w:tcW w:w="851" w:type="dxa"/>
          </w:tcPr>
          <w:p w14:paraId="64FE510D"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0B7853F1"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2238ED77" w14:textId="77777777" w:rsidR="00C03579" w:rsidRPr="00A46273" w:rsidRDefault="00C03579" w:rsidP="00A46273">
            <w:pPr>
              <w:jc w:val="center"/>
              <w:rPr>
                <w:rFonts w:ascii="Verdana" w:hAnsi="Verdana" w:cs="Arial"/>
                <w:sz w:val="20"/>
              </w:rPr>
            </w:pPr>
            <w:r w:rsidRPr="00A46273">
              <w:rPr>
                <w:rFonts w:ascii="Verdana" w:hAnsi="Verdana" w:cs="Arial"/>
                <w:sz w:val="20"/>
              </w:rPr>
              <w:t>x</w:t>
            </w:r>
          </w:p>
        </w:tc>
        <w:tc>
          <w:tcPr>
            <w:tcW w:w="851" w:type="dxa"/>
          </w:tcPr>
          <w:p w14:paraId="7CFAA872" w14:textId="77777777" w:rsidR="00C03579" w:rsidRPr="00A46273" w:rsidRDefault="00C03579" w:rsidP="00A46273">
            <w:pPr>
              <w:jc w:val="center"/>
              <w:rPr>
                <w:rFonts w:ascii="Verdana" w:hAnsi="Verdana" w:cs="Arial"/>
                <w:sz w:val="20"/>
              </w:rPr>
            </w:pPr>
          </w:p>
        </w:tc>
      </w:tr>
    </w:tbl>
    <w:p w14:paraId="7468F97A" w14:textId="77777777" w:rsidR="008C17B1" w:rsidRDefault="008C17B1" w:rsidP="00C92883">
      <w:pPr>
        <w:pStyle w:val="Header2"/>
        <w:rPr>
          <w:rFonts w:ascii="Verdana" w:hAnsi="Verdana"/>
          <w:lang w:val="en-GB"/>
        </w:rPr>
      </w:pPr>
    </w:p>
    <w:p w14:paraId="0C418B1D" w14:textId="77777777" w:rsidR="00C92883" w:rsidRDefault="009C0E82" w:rsidP="008C3F46">
      <w:pPr>
        <w:pStyle w:val="Header2"/>
        <w:spacing w:after="120"/>
        <w:rPr>
          <w:rFonts w:ascii="Verdana" w:hAnsi="Verdana"/>
          <w:lang w:val="en-GB"/>
        </w:rPr>
      </w:pPr>
      <w:r w:rsidRPr="00446233">
        <w:rPr>
          <w:rFonts w:ascii="Verdana" w:hAnsi="Verdana"/>
          <w:lang w:val="en-GB"/>
        </w:rPr>
        <w:t>2.2</w:t>
      </w:r>
      <w:r w:rsidR="00C92883" w:rsidRPr="00446233">
        <w:rPr>
          <w:rFonts w:ascii="Verdana" w:hAnsi="Verdana"/>
          <w:lang w:val="en-GB"/>
        </w:rPr>
        <w:t xml:space="preserve">. </w:t>
      </w:r>
      <w:r w:rsidRPr="00446233">
        <w:rPr>
          <w:rFonts w:ascii="Verdana" w:hAnsi="Verdana"/>
          <w:lang w:val="en-GB"/>
        </w:rPr>
        <w:t>Emphasising pedagogic messages</w:t>
      </w:r>
      <w:r w:rsidR="008067EE" w:rsidRPr="00446233">
        <w:rPr>
          <w:rFonts w:ascii="Verdana" w:hAnsi="Verdana"/>
          <w:lang w:val="en-GB"/>
        </w:rPr>
        <w:t xml:space="preserve"> in Mathematics Education</w:t>
      </w:r>
    </w:p>
    <w:p w14:paraId="56747C94" w14:textId="59291A7C" w:rsidR="000F2291" w:rsidRPr="00FF3009" w:rsidRDefault="00381D30" w:rsidP="008C3F46">
      <w:pPr>
        <w:pStyle w:val="Body"/>
        <w:rPr>
          <w:b/>
          <w:lang w:val="en-GB"/>
        </w:rPr>
      </w:pPr>
      <w:r w:rsidRPr="00FF3009">
        <w:rPr>
          <w:lang w:val="en-GB"/>
        </w:rPr>
        <w:t>AMTEC sessions are based on mathematical activities that provide some challenge to teac</w:t>
      </w:r>
      <w:r w:rsidRPr="00FF3009">
        <w:rPr>
          <w:lang w:val="en-GB"/>
        </w:rPr>
        <w:t>h</w:t>
      </w:r>
      <w:r w:rsidRPr="00FF3009">
        <w:rPr>
          <w:lang w:val="en-GB"/>
        </w:rPr>
        <w:t>ers. We</w:t>
      </w:r>
      <w:r w:rsidR="00F26CD6" w:rsidRPr="00FF3009">
        <w:rPr>
          <w:lang w:val="en-GB"/>
        </w:rPr>
        <w:t xml:space="preserve"> believe however </w:t>
      </w:r>
      <w:r w:rsidR="00F26CD6" w:rsidRPr="008C3F46">
        <w:rPr>
          <w:lang w:val="en-GB"/>
        </w:rPr>
        <w:t xml:space="preserve">that </w:t>
      </w:r>
      <w:r w:rsidR="008C3F46" w:rsidRPr="008C3F46">
        <w:rPr>
          <w:lang w:val="en-GB"/>
        </w:rPr>
        <w:t xml:space="preserve">directing those activities – </w:t>
      </w:r>
      <w:r w:rsidR="0084579D">
        <w:rPr>
          <w:lang w:val="en-GB"/>
        </w:rPr>
        <w:t>i</w:t>
      </w:r>
      <w:r w:rsidR="00D604D6">
        <w:rPr>
          <w:lang w:val="en-GB"/>
        </w:rPr>
        <w:t xml:space="preserve">n the sense of stage directing, </w:t>
      </w:r>
      <w:r w:rsidR="008C3F46" w:rsidRPr="008C3F46">
        <w:rPr>
          <w:lang w:val="en-GB"/>
        </w:rPr>
        <w:t>s</w:t>
      </w:r>
      <w:r w:rsidR="008C3F46" w:rsidRPr="008C3F46">
        <w:rPr>
          <w:lang w:val="en-GB"/>
        </w:rPr>
        <w:t>e</w:t>
      </w:r>
      <w:r w:rsidR="008C3F46" w:rsidRPr="008C3F46">
        <w:rPr>
          <w:lang w:val="en-GB"/>
        </w:rPr>
        <w:t>lecti</w:t>
      </w:r>
      <w:r w:rsidRPr="008C3F46">
        <w:rPr>
          <w:lang w:val="en-GB"/>
        </w:rPr>
        <w:t>n</w:t>
      </w:r>
      <w:r w:rsidR="008C3F46" w:rsidRPr="008C3F46">
        <w:rPr>
          <w:lang w:val="en-GB"/>
        </w:rPr>
        <w:t>g</w:t>
      </w:r>
      <w:r w:rsidRPr="008C3F46">
        <w:rPr>
          <w:lang w:val="en-GB"/>
        </w:rPr>
        <w:t xml:space="preserve"> and organis</w:t>
      </w:r>
      <w:r w:rsidR="008C3F46" w:rsidRPr="008C3F46">
        <w:rPr>
          <w:lang w:val="en-GB"/>
        </w:rPr>
        <w:t>ing</w:t>
      </w:r>
      <w:r w:rsidRPr="008C3F46">
        <w:rPr>
          <w:lang w:val="en-GB"/>
        </w:rPr>
        <w:t xml:space="preserve"> words, </w:t>
      </w:r>
      <w:r w:rsidR="00E370CF" w:rsidRPr="008C3F46">
        <w:rPr>
          <w:lang w:val="en-GB"/>
        </w:rPr>
        <w:t xml:space="preserve">images, </w:t>
      </w:r>
      <w:r w:rsidRPr="008C3F46">
        <w:rPr>
          <w:lang w:val="en-GB"/>
        </w:rPr>
        <w:t>materials, time and space – matters in the math</w:t>
      </w:r>
      <w:r w:rsidRPr="008C3F46">
        <w:rPr>
          <w:lang w:val="en-GB"/>
        </w:rPr>
        <w:t>e</w:t>
      </w:r>
      <w:r w:rsidRPr="008C3F46">
        <w:rPr>
          <w:lang w:val="en-GB"/>
        </w:rPr>
        <w:lastRenderedPageBreak/>
        <w:t>matics classroom and so should matter in sc</w:t>
      </w:r>
      <w:r w:rsidR="000B45A2" w:rsidRPr="008C3F46">
        <w:rPr>
          <w:lang w:val="en-GB"/>
        </w:rPr>
        <w:t>hool-focused</w:t>
      </w:r>
      <w:r w:rsidR="000B45A2" w:rsidRPr="00FF3009">
        <w:rPr>
          <w:lang w:val="en-GB"/>
        </w:rPr>
        <w:t xml:space="preserve"> PD. We chose a</w:t>
      </w:r>
      <w:r w:rsidRPr="00FF3009">
        <w:rPr>
          <w:lang w:val="en-GB"/>
        </w:rPr>
        <w:t>ctivities w</w:t>
      </w:r>
      <w:r w:rsidR="00A563D1">
        <w:rPr>
          <w:lang w:val="en-GB"/>
        </w:rPr>
        <w:t>hose use</w:t>
      </w:r>
      <w:r w:rsidR="00F26CD6" w:rsidRPr="00FF3009">
        <w:rPr>
          <w:lang w:val="en-GB"/>
        </w:rPr>
        <w:t xml:space="preserve"> with</w:t>
      </w:r>
      <w:r w:rsidR="000B45A2" w:rsidRPr="00FF3009">
        <w:rPr>
          <w:lang w:val="en-GB"/>
        </w:rPr>
        <w:t xml:space="preserve"> teachers c</w:t>
      </w:r>
      <w:r w:rsidRPr="00FF3009">
        <w:rPr>
          <w:lang w:val="en-GB"/>
        </w:rPr>
        <w:t xml:space="preserve">ould be as close as possible to the way we would </w:t>
      </w:r>
      <w:r w:rsidR="00F26CD6" w:rsidRPr="00FF3009">
        <w:rPr>
          <w:lang w:val="en-GB"/>
        </w:rPr>
        <w:t>use them with</w:t>
      </w:r>
      <w:r w:rsidR="000B45A2" w:rsidRPr="00FF3009">
        <w:rPr>
          <w:lang w:val="en-GB"/>
        </w:rPr>
        <w:t xml:space="preserve"> </w:t>
      </w:r>
      <w:r w:rsidR="00D604D6">
        <w:rPr>
          <w:lang w:val="en-GB"/>
        </w:rPr>
        <w:t>A level</w:t>
      </w:r>
      <w:r w:rsidR="000B45A2" w:rsidRPr="00FF3009">
        <w:rPr>
          <w:lang w:val="en-GB"/>
        </w:rPr>
        <w:t xml:space="preserve"> st</w:t>
      </w:r>
      <w:r w:rsidR="000B45A2" w:rsidRPr="00FF3009">
        <w:rPr>
          <w:lang w:val="en-GB"/>
        </w:rPr>
        <w:t>u</w:t>
      </w:r>
      <w:r w:rsidR="000B45A2" w:rsidRPr="00FF3009">
        <w:rPr>
          <w:lang w:val="en-GB"/>
        </w:rPr>
        <w:t>dents. This</w:t>
      </w:r>
      <w:r w:rsidRPr="00FF3009">
        <w:rPr>
          <w:lang w:val="en-GB"/>
        </w:rPr>
        <w:t xml:space="preserve"> introduced an element of pretence into sessions as we asked teacher</w:t>
      </w:r>
      <w:r w:rsidR="000B45A2" w:rsidRPr="00FF3009">
        <w:rPr>
          <w:lang w:val="en-GB"/>
        </w:rPr>
        <w:t>s</w:t>
      </w:r>
      <w:r w:rsidRPr="00FF3009">
        <w:rPr>
          <w:lang w:val="en-GB"/>
        </w:rPr>
        <w:t xml:space="preserve"> to allow us to behave as if they were year 12 students. </w:t>
      </w:r>
      <w:r w:rsidR="00F26CD6" w:rsidRPr="00FF3009">
        <w:rPr>
          <w:lang w:val="en-GB"/>
        </w:rPr>
        <w:t>However, importantly, it allowed detailed discussion of our own teacher-ly actions that they had experienced as a group</w:t>
      </w:r>
      <w:r w:rsidR="00E370CF" w:rsidRPr="00FF3009">
        <w:rPr>
          <w:lang w:val="en-GB"/>
        </w:rPr>
        <w:t xml:space="preserve"> of learners</w:t>
      </w:r>
      <w:r w:rsidR="00F26CD6" w:rsidRPr="00FF3009">
        <w:rPr>
          <w:lang w:val="en-GB"/>
        </w:rPr>
        <w:t xml:space="preserve">. </w:t>
      </w:r>
    </w:p>
    <w:p w14:paraId="6F242054" w14:textId="5F43AF3A" w:rsidR="00F251D5" w:rsidRPr="00FF3009" w:rsidRDefault="00215AAD" w:rsidP="008C3F46">
      <w:pPr>
        <w:pStyle w:val="Body"/>
        <w:rPr>
          <w:b/>
          <w:lang w:val="en-GB"/>
        </w:rPr>
      </w:pPr>
      <w:r w:rsidRPr="00FF3009">
        <w:rPr>
          <w:lang w:val="en-GB"/>
        </w:rPr>
        <w:t xml:space="preserve">Adler </w:t>
      </w:r>
      <w:r w:rsidR="00F251D5">
        <w:rPr>
          <w:lang w:val="en-GB"/>
        </w:rPr>
        <w:t xml:space="preserve">(2015, 144) </w:t>
      </w:r>
      <w:r w:rsidRPr="00FF3009">
        <w:rPr>
          <w:lang w:val="en-GB"/>
        </w:rPr>
        <w:t>has described dual attentions in p</w:t>
      </w:r>
      <w:r w:rsidR="00195A4C">
        <w:rPr>
          <w:lang w:val="en-GB"/>
        </w:rPr>
        <w:t xml:space="preserve">rofessional development: </w:t>
      </w:r>
      <w:r w:rsidRPr="00FF3009">
        <w:rPr>
          <w:lang w:val="en-GB"/>
        </w:rPr>
        <w:t>"in math</w:t>
      </w:r>
      <w:r w:rsidRPr="00FF3009">
        <w:rPr>
          <w:lang w:val="en-GB"/>
        </w:rPr>
        <w:t>e</w:t>
      </w:r>
      <w:r w:rsidRPr="00FF3009">
        <w:rPr>
          <w:lang w:val="en-GB"/>
        </w:rPr>
        <w:t>matics teacher education, both ‘mathematics’ and ‘te</w:t>
      </w:r>
      <w:r w:rsidR="008C3F46">
        <w:rPr>
          <w:lang w:val="en-GB"/>
        </w:rPr>
        <w:t>aching’ are objects of learning</w:t>
      </w:r>
      <w:r w:rsidRPr="00FF3009">
        <w:rPr>
          <w:lang w:val="en-GB"/>
        </w:rPr>
        <w:t>. At di</w:t>
      </w:r>
      <w:r w:rsidRPr="00FF3009">
        <w:rPr>
          <w:lang w:val="en-GB"/>
        </w:rPr>
        <w:t>f</w:t>
      </w:r>
      <w:r w:rsidRPr="00FF3009">
        <w:rPr>
          <w:lang w:val="en-GB"/>
        </w:rPr>
        <w:t>ferent times each will be privileged or backgrounded</w:t>
      </w:r>
      <w:r w:rsidR="008C3F46">
        <w:rPr>
          <w:lang w:val="en-GB"/>
        </w:rPr>
        <w:t>”</w:t>
      </w:r>
      <w:r w:rsidRPr="00FF3009">
        <w:rPr>
          <w:lang w:val="en-GB"/>
        </w:rPr>
        <w:t xml:space="preserve">. This summarises our main concern in designing the structure of the course: how to </w:t>
      </w:r>
      <w:r w:rsidR="00F26CD6" w:rsidRPr="00FF3009">
        <w:rPr>
          <w:lang w:val="en-GB"/>
        </w:rPr>
        <w:t>promote teachers’ shifts</w:t>
      </w:r>
      <w:r w:rsidRPr="00FF3009">
        <w:rPr>
          <w:lang w:val="en-GB"/>
        </w:rPr>
        <w:t xml:space="preserve"> </w:t>
      </w:r>
      <w:r w:rsidR="00F26CD6" w:rsidRPr="00FF3009">
        <w:rPr>
          <w:lang w:val="en-GB"/>
        </w:rPr>
        <w:t xml:space="preserve">of attention </w:t>
      </w:r>
      <w:r w:rsidRPr="00FF3009">
        <w:rPr>
          <w:lang w:val="en-GB"/>
        </w:rPr>
        <w:t xml:space="preserve">between learning mathematics and </w:t>
      </w:r>
      <w:r w:rsidR="00E370CF" w:rsidRPr="00FF3009">
        <w:rPr>
          <w:lang w:val="en-GB"/>
        </w:rPr>
        <w:t>reflect</w:t>
      </w:r>
      <w:r w:rsidRPr="00FF3009">
        <w:rPr>
          <w:lang w:val="en-GB"/>
        </w:rPr>
        <w:t>ing pedagogy. Of course, we are aware that course partic</w:t>
      </w:r>
      <w:r w:rsidRPr="00FF3009">
        <w:rPr>
          <w:lang w:val="en-GB"/>
        </w:rPr>
        <w:t>i</w:t>
      </w:r>
      <w:r w:rsidRPr="00FF3009">
        <w:rPr>
          <w:lang w:val="en-GB"/>
        </w:rPr>
        <w:t>pants make their own decisions about what to attend to. However our view of learning as a sociocultural activity meant that we wanted to signal the value of both these “o</w:t>
      </w:r>
      <w:r w:rsidR="00882D8B" w:rsidRPr="00FF3009">
        <w:rPr>
          <w:lang w:val="en-GB"/>
        </w:rPr>
        <w:t>bjects of learning” and, further, considered it</w:t>
      </w:r>
      <w:r w:rsidRPr="00FF3009">
        <w:rPr>
          <w:lang w:val="en-GB"/>
        </w:rPr>
        <w:t xml:space="preserve"> our responsibility</w:t>
      </w:r>
      <w:r w:rsidR="00882D8B" w:rsidRPr="00FF3009">
        <w:rPr>
          <w:lang w:val="en-GB"/>
        </w:rPr>
        <w:t xml:space="preserve"> as tutors to indicate when</w:t>
      </w:r>
      <w:r w:rsidRPr="00FF3009">
        <w:rPr>
          <w:lang w:val="en-GB"/>
        </w:rPr>
        <w:t xml:space="preserve"> the group should</w:t>
      </w:r>
      <w:r w:rsidR="00882D8B" w:rsidRPr="00FF3009">
        <w:rPr>
          <w:lang w:val="en-GB"/>
        </w:rPr>
        <w:t xml:space="preserve"> </w:t>
      </w:r>
      <w:r w:rsidRPr="00FF3009">
        <w:rPr>
          <w:lang w:val="en-GB"/>
        </w:rPr>
        <w:t xml:space="preserve">change its emphasis.  </w:t>
      </w:r>
    </w:p>
    <w:p w14:paraId="1C654B3C" w14:textId="1EF15AA9" w:rsidR="0084579D" w:rsidRPr="00FF3009" w:rsidRDefault="00E370CF" w:rsidP="0084579D">
      <w:pPr>
        <w:pStyle w:val="Body"/>
        <w:rPr>
          <w:b/>
          <w:lang w:val="en-GB"/>
        </w:rPr>
      </w:pPr>
      <w:r w:rsidRPr="00FF3009">
        <w:rPr>
          <w:lang w:val="en-GB"/>
        </w:rPr>
        <w:t>Initially</w:t>
      </w:r>
      <w:r w:rsidR="008C3F46">
        <w:rPr>
          <w:lang w:val="en-GB"/>
        </w:rPr>
        <w:t xml:space="preserve"> we consider</w:t>
      </w:r>
      <w:r w:rsidRPr="00FF3009">
        <w:rPr>
          <w:lang w:val="en-GB"/>
        </w:rPr>
        <w:t>ed a broad</w:t>
      </w:r>
      <w:r w:rsidR="00F26CD6" w:rsidRPr="00FF3009">
        <w:rPr>
          <w:lang w:val="en-GB"/>
        </w:rPr>
        <w:t xml:space="preserve"> </w:t>
      </w:r>
      <w:r w:rsidRPr="00FF3009">
        <w:rPr>
          <w:lang w:val="en-GB"/>
        </w:rPr>
        <w:t>scope of pedagogic reflections that we intended to encou</w:t>
      </w:r>
      <w:r w:rsidRPr="00FF3009">
        <w:rPr>
          <w:lang w:val="en-GB"/>
        </w:rPr>
        <w:t>r</w:t>
      </w:r>
      <w:r w:rsidRPr="00FF3009">
        <w:rPr>
          <w:lang w:val="en-GB"/>
        </w:rPr>
        <w:t>age, and hoped would be raised by teachers themselves. This included comments on: d</w:t>
      </w:r>
      <w:r w:rsidRPr="00FF3009">
        <w:rPr>
          <w:lang w:val="en-GB"/>
        </w:rPr>
        <w:t>e</w:t>
      </w:r>
      <w:r w:rsidR="00D604D6">
        <w:rPr>
          <w:lang w:val="en-GB"/>
        </w:rPr>
        <w:t>tails of how teachers</w:t>
      </w:r>
      <w:r w:rsidRPr="00FF3009">
        <w:rPr>
          <w:lang w:val="en-GB"/>
        </w:rPr>
        <w:t xml:space="preserve"> had thought, felt and learnt during a task, comparisons with year 12 students’ thinking, feeling and learning; </w:t>
      </w:r>
      <w:r w:rsidR="0084579D">
        <w:rPr>
          <w:lang w:val="en-GB"/>
        </w:rPr>
        <w:t>details of how we had direct</w:t>
      </w:r>
      <w:r w:rsidRPr="00FF3009">
        <w:rPr>
          <w:lang w:val="en-GB"/>
        </w:rPr>
        <w:t>ed activities and u</w:t>
      </w:r>
      <w:r w:rsidRPr="00FF3009">
        <w:rPr>
          <w:lang w:val="en-GB"/>
        </w:rPr>
        <w:t>n</w:t>
      </w:r>
      <w:r w:rsidRPr="00FF3009">
        <w:rPr>
          <w:lang w:val="en-GB"/>
        </w:rPr>
        <w:t>picking why those choices were made, differences in how they/we would orchestrate the same activities with students; comparisons with teaching younger students or GCSE co</w:t>
      </w:r>
      <w:r w:rsidRPr="00FF3009">
        <w:rPr>
          <w:lang w:val="en-GB"/>
        </w:rPr>
        <w:t>n</w:t>
      </w:r>
      <w:r w:rsidR="0050314A">
        <w:rPr>
          <w:lang w:val="en-GB"/>
        </w:rPr>
        <w:t xml:space="preserve">tent. </w:t>
      </w:r>
      <w:r w:rsidR="00895460" w:rsidRPr="00FF3009">
        <w:rPr>
          <w:lang w:val="en-GB"/>
        </w:rPr>
        <w:t xml:space="preserve">These </w:t>
      </w:r>
      <w:r w:rsidR="00832934">
        <w:rPr>
          <w:lang w:val="en-GB"/>
        </w:rPr>
        <w:t xml:space="preserve">all </w:t>
      </w:r>
      <w:r w:rsidR="00895460" w:rsidRPr="00FF3009">
        <w:rPr>
          <w:lang w:val="en-GB"/>
        </w:rPr>
        <w:t>remai</w:t>
      </w:r>
      <w:r w:rsidR="00832934">
        <w:rPr>
          <w:lang w:val="en-GB"/>
        </w:rPr>
        <w:t>n valuable foci for discussion but in reflecting</w:t>
      </w:r>
      <w:r w:rsidR="003C14DD">
        <w:rPr>
          <w:lang w:val="en-GB"/>
        </w:rPr>
        <w:t xml:space="preserve"> on </w:t>
      </w:r>
      <w:r w:rsidR="00895460" w:rsidRPr="00FF3009">
        <w:rPr>
          <w:lang w:val="en-GB"/>
        </w:rPr>
        <w:t>early exp</w:t>
      </w:r>
      <w:r w:rsidR="00215AAD" w:rsidRPr="00FF3009">
        <w:rPr>
          <w:lang w:val="en-GB"/>
        </w:rPr>
        <w:t xml:space="preserve">erience of running sessions </w:t>
      </w:r>
      <w:r w:rsidR="00832934">
        <w:rPr>
          <w:lang w:val="en-GB"/>
        </w:rPr>
        <w:t xml:space="preserve">we started to articulate to ourselves what were the </w:t>
      </w:r>
      <w:r w:rsidR="00202061">
        <w:rPr>
          <w:lang w:val="en-GB"/>
        </w:rPr>
        <w:t xml:space="preserve">significant </w:t>
      </w:r>
      <w:r w:rsidR="00832934">
        <w:rPr>
          <w:lang w:val="en-GB"/>
        </w:rPr>
        <w:t>pedagogic details that we wanted</w:t>
      </w:r>
      <w:r w:rsidR="009C323C">
        <w:rPr>
          <w:lang w:val="en-GB"/>
        </w:rPr>
        <w:t xml:space="preserve"> </w:t>
      </w:r>
      <w:r w:rsidR="00202061">
        <w:rPr>
          <w:lang w:val="en-GB"/>
        </w:rPr>
        <w:t>teachers</w:t>
      </w:r>
      <w:r w:rsidR="00832934">
        <w:rPr>
          <w:lang w:val="en-GB"/>
        </w:rPr>
        <w:t xml:space="preserve"> </w:t>
      </w:r>
      <w:r w:rsidR="009C323C">
        <w:rPr>
          <w:lang w:val="en-GB"/>
        </w:rPr>
        <w:t xml:space="preserve">to </w:t>
      </w:r>
      <w:r w:rsidR="00832934">
        <w:rPr>
          <w:lang w:val="en-GB"/>
        </w:rPr>
        <w:t>notice</w:t>
      </w:r>
      <w:r w:rsidR="009C323C">
        <w:rPr>
          <w:lang w:val="en-GB"/>
        </w:rPr>
        <w:t xml:space="preserve"> </w:t>
      </w:r>
      <w:r w:rsidR="00832934">
        <w:rPr>
          <w:lang w:val="en-GB"/>
        </w:rPr>
        <w:t xml:space="preserve">in order to discuss their effects and the reasoning behind </w:t>
      </w:r>
      <w:r w:rsidR="00202061">
        <w:rPr>
          <w:lang w:val="en-GB"/>
        </w:rPr>
        <w:t>their use</w:t>
      </w:r>
      <w:r w:rsidR="00832934">
        <w:rPr>
          <w:lang w:val="en-GB"/>
        </w:rPr>
        <w:t xml:space="preserve">. </w:t>
      </w:r>
      <w:r w:rsidR="0050314A">
        <w:rPr>
          <w:lang w:val="en-GB"/>
        </w:rPr>
        <w:t>In doing so</w:t>
      </w:r>
      <w:r w:rsidR="00202061">
        <w:rPr>
          <w:lang w:val="en-GB"/>
        </w:rPr>
        <w:t xml:space="preserve"> we considered what were approaches to teaching that we thought had a particular (though not unique) significance at </w:t>
      </w:r>
      <w:r w:rsidR="00D604D6">
        <w:rPr>
          <w:lang w:val="en-GB"/>
        </w:rPr>
        <w:t>A level</w:t>
      </w:r>
      <w:r w:rsidR="00202061">
        <w:rPr>
          <w:lang w:val="en-GB"/>
        </w:rPr>
        <w:t xml:space="preserve"> and were sufficiently general in relevance that we could return to them over several sessions. We believed teac</w:t>
      </w:r>
      <w:r w:rsidR="00202061">
        <w:rPr>
          <w:lang w:val="en-GB"/>
        </w:rPr>
        <w:t>h</w:t>
      </w:r>
      <w:r w:rsidR="00202061">
        <w:rPr>
          <w:lang w:val="en-GB"/>
        </w:rPr>
        <w:t>ers w</w:t>
      </w:r>
      <w:r w:rsidR="009C323C">
        <w:rPr>
          <w:lang w:val="en-GB"/>
        </w:rPr>
        <w:t>ere often highly cognitively engaged in making sense of their own, and others’, mat</w:t>
      </w:r>
      <w:r w:rsidR="009C323C">
        <w:rPr>
          <w:lang w:val="en-GB"/>
        </w:rPr>
        <w:t>h</w:t>
      </w:r>
      <w:r w:rsidR="00271091">
        <w:rPr>
          <w:lang w:val="en-GB"/>
        </w:rPr>
        <w:t>ematical learning within their activities, and</w:t>
      </w:r>
      <w:r w:rsidR="009C323C">
        <w:rPr>
          <w:lang w:val="en-GB"/>
        </w:rPr>
        <w:t xml:space="preserve"> that the shift to thinking about teaching should </w:t>
      </w:r>
      <w:r w:rsidR="00271091">
        <w:rPr>
          <w:lang w:val="en-GB"/>
        </w:rPr>
        <w:t>feel as immediate by</w:t>
      </w:r>
      <w:r w:rsidR="009C323C">
        <w:rPr>
          <w:lang w:val="en-GB"/>
        </w:rPr>
        <w:t xml:space="preserve"> </w:t>
      </w:r>
      <w:r w:rsidR="00271091">
        <w:rPr>
          <w:lang w:val="en-GB"/>
        </w:rPr>
        <w:t>focusing</w:t>
      </w:r>
      <w:r w:rsidR="009C323C">
        <w:rPr>
          <w:lang w:val="en-GB"/>
        </w:rPr>
        <w:t xml:space="preserve"> on</w:t>
      </w:r>
      <w:r w:rsidR="00202061">
        <w:rPr>
          <w:lang w:val="en-GB"/>
        </w:rPr>
        <w:t xml:space="preserve"> how a few messages had been operationalised locally across teaching contexts. Lastly we </w:t>
      </w:r>
      <w:r w:rsidR="00271091">
        <w:rPr>
          <w:lang w:val="en-GB"/>
        </w:rPr>
        <w:t>d</w:t>
      </w:r>
      <w:r w:rsidR="00202061">
        <w:rPr>
          <w:lang w:val="en-GB"/>
        </w:rPr>
        <w:t>e</w:t>
      </w:r>
      <w:r w:rsidR="0084579D">
        <w:rPr>
          <w:lang w:val="en-GB"/>
        </w:rPr>
        <w:t>cided to make</w:t>
      </w:r>
      <w:r w:rsidR="00202061">
        <w:rPr>
          <w:lang w:val="en-GB"/>
        </w:rPr>
        <w:t xml:space="preserve"> these approaches explicit as “key pe</w:t>
      </w:r>
      <w:r w:rsidR="00202061">
        <w:rPr>
          <w:lang w:val="en-GB"/>
        </w:rPr>
        <w:t>d</w:t>
      </w:r>
      <w:r w:rsidR="00202061">
        <w:rPr>
          <w:lang w:val="en-GB"/>
        </w:rPr>
        <w:t>agogic messages”</w:t>
      </w:r>
      <w:r w:rsidR="00271091">
        <w:rPr>
          <w:lang w:val="en-GB"/>
        </w:rPr>
        <w:t xml:space="preserve"> (KPM) that are</w:t>
      </w:r>
      <w:r w:rsidR="009C323C">
        <w:rPr>
          <w:lang w:val="en-GB"/>
        </w:rPr>
        <w:t xml:space="preserve"> privileged in the course. In practice, this means that for each session we have </w:t>
      </w:r>
      <w:r w:rsidR="00271091">
        <w:rPr>
          <w:lang w:val="en-GB"/>
        </w:rPr>
        <w:t>selected</w:t>
      </w:r>
      <w:r w:rsidR="009C323C">
        <w:rPr>
          <w:lang w:val="en-GB"/>
        </w:rPr>
        <w:t xml:space="preserve"> which KPM are most relevant</w:t>
      </w:r>
      <w:r w:rsidR="005517AF">
        <w:rPr>
          <w:lang w:val="en-GB"/>
        </w:rPr>
        <w:t xml:space="preserve"> (as shown in Table 1)</w:t>
      </w:r>
      <w:r w:rsidR="0050314A">
        <w:rPr>
          <w:lang w:val="en-GB"/>
        </w:rPr>
        <w:t>, and</w:t>
      </w:r>
      <w:r w:rsidR="00271091">
        <w:rPr>
          <w:lang w:val="en-GB"/>
        </w:rPr>
        <w:t xml:space="preserve"> </w:t>
      </w:r>
      <w:r w:rsidR="0050314A">
        <w:rPr>
          <w:lang w:val="en-GB"/>
        </w:rPr>
        <w:t>d</w:t>
      </w:r>
      <w:r w:rsidR="0050314A">
        <w:rPr>
          <w:lang w:val="en-GB"/>
        </w:rPr>
        <w:t>e</w:t>
      </w:r>
      <w:r w:rsidR="0050314A">
        <w:rPr>
          <w:lang w:val="en-GB"/>
        </w:rPr>
        <w:t>cided how</w:t>
      </w:r>
      <w:r w:rsidR="00271091">
        <w:rPr>
          <w:lang w:val="en-GB"/>
        </w:rPr>
        <w:t xml:space="preserve"> to instantiate them in the delivery of the session. This helps us know what to pr</w:t>
      </w:r>
      <w:r w:rsidR="00271091">
        <w:rPr>
          <w:lang w:val="en-GB"/>
        </w:rPr>
        <w:t>i</w:t>
      </w:r>
      <w:r w:rsidR="00271091">
        <w:rPr>
          <w:lang w:val="en-GB"/>
        </w:rPr>
        <w:t xml:space="preserve">oritise when we formatively adapt sessions. At the end of each session, we </w:t>
      </w:r>
      <w:r w:rsidR="0084579D">
        <w:rPr>
          <w:lang w:val="en-GB"/>
        </w:rPr>
        <w:t xml:space="preserve">show the most relevant KPM and </w:t>
      </w:r>
      <w:r w:rsidR="00271091">
        <w:rPr>
          <w:lang w:val="en-GB"/>
        </w:rPr>
        <w:t>a</w:t>
      </w:r>
      <w:r w:rsidR="0084579D">
        <w:rPr>
          <w:lang w:val="en-GB"/>
        </w:rPr>
        <w:t>sk</w:t>
      </w:r>
      <w:r w:rsidR="00271091">
        <w:rPr>
          <w:lang w:val="en-GB"/>
        </w:rPr>
        <w:t xml:space="preserve"> teachers </w:t>
      </w:r>
      <w:r w:rsidR="0084579D">
        <w:rPr>
          <w:lang w:val="en-GB"/>
        </w:rPr>
        <w:t xml:space="preserve">to </w:t>
      </w:r>
      <w:r w:rsidR="00271091">
        <w:rPr>
          <w:lang w:val="en-GB"/>
        </w:rPr>
        <w:t>spend 15 minutes identify</w:t>
      </w:r>
      <w:r w:rsidR="0084579D">
        <w:rPr>
          <w:lang w:val="en-GB"/>
        </w:rPr>
        <w:t>ing how they</w:t>
      </w:r>
      <w:r w:rsidR="00271091">
        <w:rPr>
          <w:lang w:val="en-GB"/>
        </w:rPr>
        <w:t xml:space="preserve"> were operationa</w:t>
      </w:r>
      <w:r w:rsidR="00271091">
        <w:rPr>
          <w:lang w:val="en-GB"/>
        </w:rPr>
        <w:t>l</w:t>
      </w:r>
      <w:r w:rsidR="00271091">
        <w:rPr>
          <w:lang w:val="en-GB"/>
        </w:rPr>
        <w:t>ised. We ask them to discuss why</w:t>
      </w:r>
      <w:r w:rsidR="0084579D">
        <w:rPr>
          <w:lang w:val="en-GB"/>
        </w:rPr>
        <w:t xml:space="preserve"> those principles are important, what</w:t>
      </w:r>
      <w:r w:rsidR="00271091">
        <w:rPr>
          <w:lang w:val="en-GB"/>
        </w:rPr>
        <w:t xml:space="preserve"> pedagogic </w:t>
      </w:r>
      <w:r w:rsidR="0084579D">
        <w:rPr>
          <w:lang w:val="en-GB"/>
        </w:rPr>
        <w:t>decisions we have made and how/why one</w:t>
      </w:r>
      <w:r w:rsidR="00271091">
        <w:rPr>
          <w:lang w:val="en-GB"/>
        </w:rPr>
        <w:t xml:space="preserve"> might decide </w:t>
      </w:r>
      <w:r w:rsidR="0084579D">
        <w:rPr>
          <w:lang w:val="en-GB"/>
        </w:rPr>
        <w:t xml:space="preserve">differently in other contexts. More recently we have shown teachers the KPM early in each session so that they can feel more informed as they think, during the session, about both mathematics and teaching. </w:t>
      </w:r>
    </w:p>
    <w:p w14:paraId="6E3A3CB9" w14:textId="77777777" w:rsidR="00350BA3" w:rsidRPr="00446233" w:rsidRDefault="00350BA3" w:rsidP="005F1A9D">
      <w:pPr>
        <w:pStyle w:val="Header2"/>
        <w:rPr>
          <w:rFonts w:ascii="Verdana" w:hAnsi="Verdana"/>
          <w:b w:val="0"/>
          <w:lang w:val="en-GB"/>
        </w:rPr>
      </w:pPr>
    </w:p>
    <w:p w14:paraId="4B38766C" w14:textId="77777777" w:rsidR="00594696" w:rsidRPr="00446233" w:rsidRDefault="00594696" w:rsidP="00594696">
      <w:pPr>
        <w:pStyle w:val="Header1"/>
        <w:rPr>
          <w:rFonts w:ascii="Verdana" w:hAnsi="Verdana"/>
          <w:lang w:val="en-GB"/>
        </w:rPr>
      </w:pPr>
      <w:r w:rsidRPr="00446233">
        <w:rPr>
          <w:rFonts w:ascii="Verdana" w:hAnsi="Verdana"/>
          <w:lang w:val="en-GB"/>
        </w:rPr>
        <w:t xml:space="preserve">3. </w:t>
      </w:r>
      <w:r w:rsidR="00DE15EB" w:rsidRPr="00446233">
        <w:rPr>
          <w:rFonts w:ascii="Verdana" w:hAnsi="Verdana"/>
          <w:lang w:val="en-GB"/>
        </w:rPr>
        <w:t>Key Pedagogic Messages</w:t>
      </w:r>
    </w:p>
    <w:p w14:paraId="2B274864" w14:textId="5C61E0D1" w:rsidR="00A563D1" w:rsidRPr="00447C49" w:rsidRDefault="00447C49" w:rsidP="005517AF">
      <w:pPr>
        <w:pStyle w:val="Body"/>
        <w:rPr>
          <w:lang w:val="en-GB"/>
        </w:rPr>
      </w:pPr>
      <w:r w:rsidRPr="00447C49">
        <w:rPr>
          <w:lang w:val="en-GB"/>
        </w:rPr>
        <w:t>In this s</w:t>
      </w:r>
      <w:r>
        <w:rPr>
          <w:lang w:val="en-GB"/>
        </w:rPr>
        <w:t>ection we provide the rationale underlying each pedagogic message</w:t>
      </w:r>
      <w:r w:rsidR="00345D87">
        <w:rPr>
          <w:lang w:val="en-GB"/>
        </w:rPr>
        <w:t xml:space="preserve"> and an </w:t>
      </w:r>
      <w:r>
        <w:rPr>
          <w:lang w:val="en-GB"/>
        </w:rPr>
        <w:t>indic</w:t>
      </w:r>
      <w:r>
        <w:rPr>
          <w:lang w:val="en-GB"/>
        </w:rPr>
        <w:t>a</w:t>
      </w:r>
      <w:r>
        <w:rPr>
          <w:lang w:val="en-GB"/>
        </w:rPr>
        <w:t>t</w:t>
      </w:r>
      <w:r w:rsidR="00345D87">
        <w:rPr>
          <w:lang w:val="en-GB"/>
        </w:rPr>
        <w:t>ion of</w:t>
      </w:r>
      <w:r w:rsidR="00A65A94">
        <w:rPr>
          <w:lang w:val="en-GB"/>
        </w:rPr>
        <w:t xml:space="preserve"> how each</w:t>
      </w:r>
      <w:r>
        <w:rPr>
          <w:lang w:val="en-GB"/>
        </w:rPr>
        <w:t xml:space="preserve"> was operationalised in the sessions</w:t>
      </w:r>
      <w:r w:rsidR="007849AB">
        <w:rPr>
          <w:lang w:val="en-GB"/>
        </w:rPr>
        <w:t>, then refined through reflection</w:t>
      </w:r>
      <w:r w:rsidR="00345D87">
        <w:rPr>
          <w:lang w:val="en-GB"/>
        </w:rPr>
        <w:t xml:space="preserve">. </w:t>
      </w:r>
      <w:r w:rsidR="00A65A94">
        <w:rPr>
          <w:lang w:val="en-GB"/>
        </w:rPr>
        <w:t>This records our design process and also briefly justifies why we privilege each message. We are aware that selecting the KPM necessarily foregrounds</w:t>
      </w:r>
      <w:r w:rsidR="00D96818">
        <w:rPr>
          <w:lang w:val="en-GB"/>
        </w:rPr>
        <w:t xml:space="preserve"> our</w:t>
      </w:r>
      <w:r w:rsidR="00A65A94">
        <w:rPr>
          <w:lang w:val="en-GB"/>
        </w:rPr>
        <w:t xml:space="preserve"> values in discussions where we want teachers to </w:t>
      </w:r>
      <w:r w:rsidR="00D96818">
        <w:rPr>
          <w:lang w:val="en-GB"/>
        </w:rPr>
        <w:t>feel able to articulate their own. Nevertheless we argue that our being ready to justify our values and how they are put into practice provides a defined, public p</w:t>
      </w:r>
      <w:r w:rsidR="00D96818">
        <w:rPr>
          <w:lang w:val="en-GB"/>
        </w:rPr>
        <w:t>o</w:t>
      </w:r>
      <w:r w:rsidR="00D96818">
        <w:rPr>
          <w:lang w:val="en-GB"/>
        </w:rPr>
        <w:t xml:space="preserve">sition that teachers can critique, which may be lacking when values are left implicit.       </w:t>
      </w:r>
      <w:r w:rsidR="00A65A94">
        <w:rPr>
          <w:lang w:val="en-GB"/>
        </w:rPr>
        <w:t xml:space="preserve">  </w:t>
      </w:r>
    </w:p>
    <w:p w14:paraId="5023F8C1" w14:textId="606CE9C7" w:rsidR="00DD5D4E" w:rsidRPr="00446233" w:rsidRDefault="00DE15EB" w:rsidP="00DE15EB">
      <w:pPr>
        <w:pStyle w:val="Header2"/>
        <w:rPr>
          <w:rFonts w:ascii="Verdana" w:hAnsi="Verdana"/>
          <w:lang w:val="en-GB"/>
        </w:rPr>
      </w:pPr>
      <w:r w:rsidRPr="00446233">
        <w:rPr>
          <w:rFonts w:ascii="Verdana" w:hAnsi="Verdana"/>
          <w:lang w:val="en-GB"/>
        </w:rPr>
        <w:t xml:space="preserve">3.1. </w:t>
      </w:r>
      <w:r w:rsidR="00D604D6">
        <w:rPr>
          <w:rFonts w:ascii="Verdana" w:hAnsi="Verdana"/>
          <w:lang w:val="en-GB"/>
        </w:rPr>
        <w:t>A level</w:t>
      </w:r>
      <w:r w:rsidR="00DD5D4E" w:rsidRPr="00446233">
        <w:rPr>
          <w:rFonts w:ascii="Verdana" w:hAnsi="Verdana"/>
          <w:lang w:val="en-GB"/>
        </w:rPr>
        <w:t xml:space="preserve"> planning starts by understanding progression from GCSE;</w:t>
      </w:r>
    </w:p>
    <w:p w14:paraId="4382A0B3" w14:textId="5B155EA6" w:rsidR="00935632" w:rsidRPr="00EC279D" w:rsidRDefault="00935632" w:rsidP="005517AF">
      <w:pPr>
        <w:pStyle w:val="Body"/>
      </w:pPr>
      <w:r w:rsidRPr="00EC279D">
        <w:t xml:space="preserve">This pedagogic message emphasises the need to take into account students’ prior knowledge before introducing new mathematical ideas. We note that this idea is likely to be </w:t>
      </w:r>
      <w:r w:rsidRPr="00EC279D">
        <w:lastRenderedPageBreak/>
        <w:t>familiar to teacher participants from their experiences of teaching mathematics at Key Sta</w:t>
      </w:r>
      <w:r w:rsidRPr="00EC279D">
        <w:t>g</w:t>
      </w:r>
      <w:r w:rsidRPr="00EC279D">
        <w:t xml:space="preserve">es 3 and 4. However, </w:t>
      </w:r>
      <w:r w:rsidR="005B6F5D">
        <w:t>it</w:t>
      </w:r>
      <w:r w:rsidRPr="00EC279D">
        <w:t xml:space="preserve"> seems to take on new salience in the context of teaching </w:t>
      </w:r>
      <w:r w:rsidR="00D604D6">
        <w:t>A level</w:t>
      </w:r>
      <w:r w:rsidRPr="00EC279D">
        <w:t xml:space="preserve"> for two reasons. Firstly, it is easy for those new to teaching </w:t>
      </w:r>
      <w:r w:rsidR="00D604D6">
        <w:t>A level</w:t>
      </w:r>
      <w:r w:rsidRPr="00EC279D">
        <w:t xml:space="preserve"> to over-estimate the matur</w:t>
      </w:r>
      <w:r w:rsidRPr="00EC279D">
        <w:t>i</w:t>
      </w:r>
      <w:r w:rsidRPr="00EC279D">
        <w:t>ty of students beginning year 12 both in mathematical and behavioural terms. In this sense, this message reinforces that given in AMTEC sessions on students’ behaviour and particip</w:t>
      </w:r>
      <w:r w:rsidRPr="00EC279D">
        <w:t>a</w:t>
      </w:r>
      <w:r w:rsidRPr="00EC279D">
        <w:t xml:space="preserve">tion at </w:t>
      </w:r>
      <w:r w:rsidR="00D604D6">
        <w:t>A level</w:t>
      </w:r>
      <w:r w:rsidRPr="00EC279D">
        <w:t xml:space="preserve"> that these students are only ‘year 11s plus a few months’, and that the tra</w:t>
      </w:r>
      <w:r w:rsidRPr="00EC279D">
        <w:t>n</w:t>
      </w:r>
      <w:r w:rsidRPr="00EC279D">
        <w:t xml:space="preserve">sition to studying </w:t>
      </w:r>
      <w:r w:rsidR="00D604D6">
        <w:t>A level</w:t>
      </w:r>
      <w:r w:rsidRPr="00EC279D">
        <w:t xml:space="preserve"> mathematics therefore needs careful management. In addition, there may be an assumption that </w:t>
      </w:r>
      <w:r w:rsidR="00D604D6">
        <w:t>A level</w:t>
      </w:r>
      <w:r w:rsidRPr="00EC279D">
        <w:t xml:space="preserve"> students are more mathematically homogenous than in earlier Key Stages</w:t>
      </w:r>
      <w:r w:rsidR="005B6F5D">
        <w:t xml:space="preserve"> so that teaching focuses on a “clever core”</w:t>
      </w:r>
      <w:r w:rsidRPr="00EC279D">
        <w:t xml:space="preserve"> </w:t>
      </w:r>
      <w:r w:rsidR="005B6F5D">
        <w:fldChar w:fldCharType="begin"/>
      </w:r>
      <w:r w:rsidR="005B6F5D">
        <w:instrText xml:space="preserve"> ADDIN ZOTERO_ITEM CSL_CITATION {"citationID":"4lLmG1Ou","properties":{"formattedCitation":"(Matthews &amp; Pepper, 2007)","plainCitation":"(Matthews &amp; Pepper, 2007)"},"citationItems":[{"id":878,"uris":["http://zotero.org/users/935352/items/32AD3SDC"],"uri":["http://zotero.org/users/935352/items/32AD3SDC"],"itemData":{"id":878,"type":"article","title":"Evaluation of participation in GCE mathematics: Final report","publisher":"Qualifications and Curriculum Authority","URL":"internal-pdf://QCA2008report-4136489221/QCA2008report.pdf","author":[{"family":"Matthews","given":"A"},{"family":"Pepper","given":"D"}],"issued":{"date-parts":[["2007"]]}}}],"schema":"https://github.com/citation-style-language/schema/raw/master/csl-citation.json"} </w:instrText>
      </w:r>
      <w:r w:rsidR="005B6F5D">
        <w:fldChar w:fldCharType="separate"/>
      </w:r>
      <w:r w:rsidR="005B6F5D" w:rsidRPr="005B6F5D">
        <w:t>(Matthews &amp; Pepper, 2007)</w:t>
      </w:r>
      <w:r w:rsidR="005B6F5D">
        <w:fldChar w:fldCharType="end"/>
      </w:r>
      <w:r w:rsidRPr="00EC279D">
        <w:t>. Here, understanding progression from GCSE means differentiating to take into a</w:t>
      </w:r>
      <w:r w:rsidRPr="00EC279D">
        <w:t>c</w:t>
      </w:r>
      <w:r w:rsidRPr="00EC279D">
        <w:t xml:space="preserve">count the range of students that participate in </w:t>
      </w:r>
      <w:r w:rsidR="00D604D6">
        <w:t>A level</w:t>
      </w:r>
      <w:r w:rsidRPr="00EC279D">
        <w:t xml:space="preserve"> mathematics. In planning our se</w:t>
      </w:r>
      <w:r w:rsidRPr="00EC279D">
        <w:t>s</w:t>
      </w:r>
      <w:r w:rsidRPr="00EC279D">
        <w:t>sions, we aim</w:t>
      </w:r>
      <w:r w:rsidR="005517AF">
        <w:t xml:space="preserve"> to model pedagogy that acknowledg</w:t>
      </w:r>
      <w:r w:rsidRPr="00EC279D">
        <w:t>es the different mathematical bac</w:t>
      </w:r>
      <w:r w:rsidRPr="00EC279D">
        <w:t>k</w:t>
      </w:r>
      <w:r w:rsidRPr="00EC279D">
        <w:t xml:space="preserve">grounds students bring to </w:t>
      </w:r>
      <w:r w:rsidR="00D604D6">
        <w:t>A level</w:t>
      </w:r>
      <w:r w:rsidRPr="00EC279D">
        <w:t xml:space="preserve"> study and that students may be beginning their </w:t>
      </w:r>
      <w:r w:rsidR="00D604D6">
        <w:t>A level</w:t>
      </w:r>
      <w:r w:rsidRPr="00EC279D">
        <w:t xml:space="preserve"> course with unstable or superficial understandings of GCSE mathematics. For example, our session on differentiation begins with a reminder of how to find the gradient of curve at a point by calculating the gradient of the tangent to the curve at that point.</w:t>
      </w:r>
    </w:p>
    <w:p w14:paraId="2EE605C7" w14:textId="68E7DE55" w:rsidR="00935632" w:rsidRPr="00EC279D" w:rsidRDefault="00935632" w:rsidP="005517AF">
      <w:pPr>
        <w:pStyle w:val="Body"/>
        <w:rPr>
          <w:lang w:val="en-GB"/>
        </w:rPr>
      </w:pPr>
      <w:r w:rsidRPr="00EC279D">
        <w:t>An equally important aim underpinning this pedagogic message is the need to present a c</w:t>
      </w:r>
      <w:r w:rsidRPr="00EC279D">
        <w:t>o</w:t>
      </w:r>
      <w:r w:rsidRPr="00EC279D">
        <w:t xml:space="preserve">herent mathematical narrative by making connections between GCSE understandings and </w:t>
      </w:r>
      <w:r w:rsidR="00D604D6">
        <w:t>A level</w:t>
      </w:r>
      <w:r w:rsidRPr="00EC279D">
        <w:t xml:space="preserve"> content. For example, our session entitled ‘Polynomials and the Factor theorem’, based upon the Standards Unit resource A11 ‘Factorising Cubics’, emphasises the connections b</w:t>
      </w:r>
      <w:r w:rsidRPr="00EC279D">
        <w:t>e</w:t>
      </w:r>
      <w:r w:rsidRPr="00EC279D">
        <w:t>tween sketching graphs of linear, quadratic and finally cubic functions in terms of finding the y- and x-intercepts (or roots) by setting x=0 and y=0 respectively. Similarly, our se</w:t>
      </w:r>
      <w:r w:rsidRPr="00EC279D">
        <w:t>s</w:t>
      </w:r>
      <w:r w:rsidRPr="00EC279D">
        <w:t>sion entitled ‘Representing Trigonometric Functions’ begins by recapping the use of trig</w:t>
      </w:r>
      <w:r w:rsidRPr="00EC279D">
        <w:t>o</w:t>
      </w:r>
      <w:r w:rsidRPr="00EC279D">
        <w:t xml:space="preserve">nometric ratios in right-angled triangles as a means to pose the question ‘how do we define trigonometric functions for angles larger than 90 degrees?’, leading to the introduction of the unit circle as a new representation. </w:t>
      </w:r>
      <w:r w:rsidRPr="00EC279D">
        <w:rPr>
          <w:lang w:eastAsia="ja-JP"/>
        </w:rPr>
        <w:t>Teacher participants have commented that emph</w:t>
      </w:r>
      <w:r w:rsidRPr="00EC279D">
        <w:rPr>
          <w:lang w:eastAsia="ja-JP"/>
        </w:rPr>
        <w:t>a</w:t>
      </w:r>
      <w:r w:rsidRPr="00EC279D">
        <w:rPr>
          <w:lang w:eastAsia="ja-JP"/>
        </w:rPr>
        <w:t>sising such connections has prompted them to re-think how they present mathematical id</w:t>
      </w:r>
      <w:r w:rsidRPr="00EC279D">
        <w:rPr>
          <w:lang w:eastAsia="ja-JP"/>
        </w:rPr>
        <w:t>e</w:t>
      </w:r>
      <w:r w:rsidRPr="00EC279D">
        <w:rPr>
          <w:lang w:eastAsia="ja-JP"/>
        </w:rPr>
        <w:t xml:space="preserve">as at KS3 and 4 to provide better </w:t>
      </w:r>
      <w:r w:rsidR="00D604D6">
        <w:rPr>
          <w:lang w:eastAsia="ja-JP"/>
        </w:rPr>
        <w:t>A level</w:t>
      </w:r>
      <w:r w:rsidRPr="00EC279D">
        <w:rPr>
          <w:lang w:eastAsia="ja-JP"/>
        </w:rPr>
        <w:t xml:space="preserve"> preparation for their students.</w:t>
      </w:r>
    </w:p>
    <w:p w14:paraId="0F0AF70E" w14:textId="77777777" w:rsidR="00DE15EB" w:rsidRPr="00446233" w:rsidRDefault="00DE15EB" w:rsidP="00DE15EB">
      <w:pPr>
        <w:pStyle w:val="Header2"/>
        <w:rPr>
          <w:rFonts w:ascii="Verdana" w:hAnsi="Verdana"/>
          <w:lang w:val="en-GB"/>
        </w:rPr>
      </w:pPr>
    </w:p>
    <w:p w14:paraId="32B49FFD" w14:textId="36944B9E" w:rsidR="00DE15EB" w:rsidRDefault="00DE15EB" w:rsidP="00DE15EB">
      <w:pPr>
        <w:pStyle w:val="Header2"/>
        <w:rPr>
          <w:rFonts w:ascii="Verdana" w:hAnsi="Verdana"/>
          <w:lang w:val="en-GB"/>
        </w:rPr>
      </w:pPr>
      <w:r w:rsidRPr="00446233">
        <w:rPr>
          <w:rFonts w:ascii="Verdana" w:hAnsi="Verdana"/>
          <w:lang w:val="en-GB"/>
        </w:rPr>
        <w:t>3.2. Use precise language and ‘unpick’ notation</w:t>
      </w:r>
    </w:p>
    <w:p w14:paraId="7AC4C24E" w14:textId="1A93EF06" w:rsidR="00AF24F8" w:rsidRDefault="00AF24F8" w:rsidP="00C20755">
      <w:pPr>
        <w:pStyle w:val="Body"/>
      </w:pPr>
      <w:r w:rsidRPr="00AF24F8">
        <w:rPr>
          <w:lang w:val="en-GB"/>
        </w:rPr>
        <w:t xml:space="preserve">A level </w:t>
      </w:r>
      <w:r w:rsidR="0052235C">
        <w:rPr>
          <w:lang w:val="en-GB"/>
        </w:rPr>
        <w:t>mathematics introduce</w:t>
      </w:r>
      <w:r w:rsidR="00345472">
        <w:rPr>
          <w:lang w:val="en-GB"/>
        </w:rPr>
        <w:t>s</w:t>
      </w:r>
      <w:r w:rsidR="0052235C">
        <w:rPr>
          <w:lang w:val="en-GB"/>
        </w:rPr>
        <w:t xml:space="preserve"> students t</w:t>
      </w:r>
      <w:r w:rsidRPr="00AF24F8">
        <w:rPr>
          <w:lang w:val="en-GB"/>
        </w:rPr>
        <w:t xml:space="preserve">o </w:t>
      </w:r>
      <w:r w:rsidR="0052235C">
        <w:rPr>
          <w:lang w:val="en-GB"/>
        </w:rPr>
        <w:t>a wide</w:t>
      </w:r>
      <w:r w:rsidRPr="00AF24F8">
        <w:rPr>
          <w:lang w:val="en-GB"/>
        </w:rPr>
        <w:t xml:space="preserve"> range of </w:t>
      </w:r>
      <w:r w:rsidR="00345472">
        <w:rPr>
          <w:lang w:val="en-GB"/>
        </w:rPr>
        <w:t>mathematic</w:t>
      </w:r>
      <w:r w:rsidRPr="00AF24F8">
        <w:rPr>
          <w:lang w:val="en-GB"/>
        </w:rPr>
        <w:t>al vocabulary</w:t>
      </w:r>
      <w:r w:rsidR="0052235C">
        <w:rPr>
          <w:lang w:val="en-GB"/>
        </w:rPr>
        <w:t>, sometimes</w:t>
      </w:r>
      <w:r w:rsidRPr="00AF24F8">
        <w:rPr>
          <w:lang w:val="en-GB"/>
        </w:rPr>
        <w:t xml:space="preserve"> </w:t>
      </w:r>
      <w:r w:rsidR="0052235C">
        <w:rPr>
          <w:lang w:val="en-GB"/>
        </w:rPr>
        <w:t>adding a pre</w:t>
      </w:r>
      <w:r w:rsidR="00345472">
        <w:rPr>
          <w:lang w:val="en-GB"/>
        </w:rPr>
        <w:t>cise</w:t>
      </w:r>
      <w:r w:rsidR="0052235C">
        <w:rPr>
          <w:lang w:val="en-GB"/>
        </w:rPr>
        <w:t xml:space="preserve"> meaning to everyday words and sometimes </w:t>
      </w:r>
      <w:r w:rsidRPr="00AF24F8">
        <w:rPr>
          <w:lang w:val="en-GB"/>
        </w:rPr>
        <w:t>with</w:t>
      </w:r>
      <w:r w:rsidR="0052235C">
        <w:rPr>
          <w:lang w:val="en-GB"/>
        </w:rPr>
        <w:t xml:space="preserve"> overlapping or subtly different</w:t>
      </w:r>
      <w:r w:rsidRPr="00AF24F8">
        <w:rPr>
          <w:lang w:val="en-GB"/>
        </w:rPr>
        <w:t xml:space="preserve"> meanings</w:t>
      </w:r>
      <w:r w:rsidR="00E20B8F">
        <w:rPr>
          <w:lang w:val="en-GB"/>
        </w:rPr>
        <w:t xml:space="preserve"> (such as </w:t>
      </w:r>
      <w:r w:rsidR="00E20B8F" w:rsidRPr="00AF24F8">
        <w:rPr>
          <w:lang w:val="en-GB"/>
        </w:rPr>
        <w:t>deriva</w:t>
      </w:r>
      <w:r w:rsidR="00E20B8F">
        <w:rPr>
          <w:lang w:val="en-GB"/>
        </w:rPr>
        <w:t>tive/</w:t>
      </w:r>
      <w:r w:rsidR="00E20B8F" w:rsidRPr="00AF24F8">
        <w:rPr>
          <w:lang w:val="en-GB"/>
        </w:rPr>
        <w:t>differen</w:t>
      </w:r>
      <w:r w:rsidR="00E20B8F">
        <w:rPr>
          <w:lang w:val="en-GB"/>
        </w:rPr>
        <w:t>tial)</w:t>
      </w:r>
      <w:r w:rsidR="0052235C">
        <w:rPr>
          <w:lang w:val="en-GB"/>
        </w:rPr>
        <w:t>. Students are also expected at A level to interpret and use conventional symbolic notations, to develop more fluent algebraic manipulation and to reason about mathematical expres</w:t>
      </w:r>
      <w:r w:rsidR="00345472">
        <w:rPr>
          <w:lang w:val="en-GB"/>
        </w:rPr>
        <w:t xml:space="preserve">sions. </w:t>
      </w:r>
      <w:r w:rsidR="0050314A">
        <w:rPr>
          <w:lang w:val="en-GB"/>
        </w:rPr>
        <w:t>This KPM was aimed firstly at</w:t>
      </w:r>
      <w:r w:rsidR="0052235C">
        <w:rPr>
          <w:lang w:val="en-GB"/>
        </w:rPr>
        <w:t xml:space="preserve"> alert</w:t>
      </w:r>
      <w:r w:rsidR="0050314A">
        <w:rPr>
          <w:lang w:val="en-GB"/>
        </w:rPr>
        <w:t>ing</w:t>
      </w:r>
      <w:r w:rsidR="0052235C">
        <w:rPr>
          <w:lang w:val="en-GB"/>
        </w:rPr>
        <w:t xml:space="preserve"> teachers to the range of </w:t>
      </w:r>
      <w:r w:rsidR="0050314A">
        <w:rPr>
          <w:lang w:val="en-GB"/>
        </w:rPr>
        <w:t xml:space="preserve">new </w:t>
      </w:r>
      <w:r w:rsidR="0052235C">
        <w:rPr>
          <w:lang w:val="en-GB"/>
        </w:rPr>
        <w:t xml:space="preserve">vocabulary and symbols. For many teachers this was an encounter with A level material after some time, </w:t>
      </w:r>
      <w:r w:rsidR="00C20755">
        <w:rPr>
          <w:lang w:val="en-GB"/>
        </w:rPr>
        <w:t>so that</w:t>
      </w:r>
      <w:r w:rsidR="00C25B0F">
        <w:rPr>
          <w:lang w:val="en-GB"/>
        </w:rPr>
        <w:t xml:space="preserve"> vocabulary and symbol use was temporarily unfamiliar and they were well placed to </w:t>
      </w:r>
      <w:r w:rsidR="00C20755">
        <w:rPr>
          <w:lang w:val="en-GB"/>
        </w:rPr>
        <w:t>recognise</w:t>
      </w:r>
      <w:r w:rsidR="00C25B0F">
        <w:rPr>
          <w:lang w:val="en-GB"/>
        </w:rPr>
        <w:t xml:space="preserve"> students’ need to spend time making sense of </w:t>
      </w:r>
      <w:r w:rsidR="0050314A">
        <w:rPr>
          <w:lang w:val="en-GB"/>
        </w:rPr>
        <w:t>this terminology</w:t>
      </w:r>
      <w:r w:rsidR="00C25B0F">
        <w:rPr>
          <w:lang w:val="en-GB"/>
        </w:rPr>
        <w:t xml:space="preserve">. </w:t>
      </w:r>
      <w:r w:rsidR="00345472">
        <w:rPr>
          <w:lang w:val="en-GB"/>
        </w:rPr>
        <w:t>We exemplify ‘unpicking’ notation by referring to the b</w:t>
      </w:r>
      <w:r w:rsidR="00345472">
        <w:rPr>
          <w:lang w:val="en-GB"/>
        </w:rPr>
        <w:t>i</w:t>
      </w:r>
      <w:r w:rsidR="00345472">
        <w:rPr>
          <w:lang w:val="en-GB"/>
        </w:rPr>
        <w:t>nomial expansion: the many patterns that we can ask students describe in it; its hidden c</w:t>
      </w:r>
      <w:r w:rsidR="00345472">
        <w:rPr>
          <w:lang w:val="en-GB"/>
        </w:rPr>
        <w:t>o</w:t>
      </w:r>
      <w:r w:rsidR="00345472">
        <w:rPr>
          <w:lang w:val="en-GB"/>
        </w:rPr>
        <w:t xml:space="preserve">efficients of 1 and indices of zero, how sigma notation can reverse the order of terms. </w:t>
      </w:r>
      <w:r w:rsidR="00C25B0F">
        <w:rPr>
          <w:lang w:val="en-GB"/>
        </w:rPr>
        <w:t>We em</w:t>
      </w:r>
      <w:r w:rsidR="0050314A">
        <w:rPr>
          <w:lang w:val="en-GB"/>
        </w:rPr>
        <w:t>phasise</w:t>
      </w:r>
      <w:r w:rsidR="00C25B0F">
        <w:rPr>
          <w:lang w:val="en-GB"/>
        </w:rPr>
        <w:t xml:space="preserve"> the power of using consistent language over multiple representations</w:t>
      </w:r>
      <w:r w:rsidR="00681CE3">
        <w:rPr>
          <w:lang w:val="en-GB"/>
        </w:rPr>
        <w:t>, for exa</w:t>
      </w:r>
      <w:r w:rsidR="00681CE3">
        <w:rPr>
          <w:lang w:val="en-GB"/>
        </w:rPr>
        <w:t>m</w:t>
      </w:r>
      <w:r w:rsidR="00681CE3">
        <w:rPr>
          <w:lang w:val="en-GB"/>
        </w:rPr>
        <w:t>ple, as above, reiterating “the y-intercept is the value</w:t>
      </w:r>
      <w:r w:rsidR="0050314A">
        <w:rPr>
          <w:lang w:val="en-GB"/>
        </w:rPr>
        <w:t xml:space="preserve"> when x is zero”. A second aim</w:t>
      </w:r>
      <w:r w:rsidR="00681CE3">
        <w:rPr>
          <w:lang w:val="en-GB"/>
        </w:rPr>
        <w:t xml:space="preserve"> was for individuals to articulate mathematical reasoning that would usually be silent</w:t>
      </w:r>
      <w:r w:rsidR="00C20755">
        <w:rPr>
          <w:lang w:val="en-GB"/>
        </w:rPr>
        <w:t>,</w:t>
      </w:r>
      <w:r w:rsidR="00E20B8F">
        <w:rPr>
          <w:lang w:val="en-GB"/>
        </w:rPr>
        <w:t xml:space="preserve"> a feature of teachers’ practice</w:t>
      </w:r>
      <w:r w:rsidR="0050314A">
        <w:rPr>
          <w:lang w:val="en-GB"/>
        </w:rPr>
        <w:t>, with awareness of communicating</w:t>
      </w:r>
      <w:r w:rsidR="00C20755">
        <w:rPr>
          <w:lang w:val="en-GB"/>
        </w:rPr>
        <w:t xml:space="preserve"> </w:t>
      </w:r>
      <w:r w:rsidR="0050314A">
        <w:rPr>
          <w:lang w:val="en-GB"/>
        </w:rPr>
        <w:t xml:space="preserve">it </w:t>
      </w:r>
      <w:r w:rsidR="00C20755">
        <w:rPr>
          <w:lang w:val="en-GB"/>
        </w:rPr>
        <w:t>to others not just for themselves</w:t>
      </w:r>
      <w:r w:rsidR="00681CE3">
        <w:rPr>
          <w:lang w:val="en-GB"/>
        </w:rPr>
        <w:t>. In do</w:t>
      </w:r>
      <w:r w:rsidR="0050314A">
        <w:rPr>
          <w:lang w:val="en-GB"/>
        </w:rPr>
        <w:t>ing so, teachers explored</w:t>
      </w:r>
      <w:r w:rsidR="00681CE3">
        <w:rPr>
          <w:lang w:val="en-GB"/>
        </w:rPr>
        <w:t xml:space="preserve"> mathematical language</w:t>
      </w:r>
      <w:r w:rsidR="0050314A">
        <w:rPr>
          <w:lang w:val="en-GB"/>
        </w:rPr>
        <w:t>,</w:t>
      </w:r>
      <w:r w:rsidR="00681CE3">
        <w:rPr>
          <w:lang w:val="en-GB"/>
        </w:rPr>
        <w:t xml:space="preserve"> </w:t>
      </w:r>
      <w:r w:rsidR="00E20B8F">
        <w:rPr>
          <w:lang w:val="en-GB"/>
        </w:rPr>
        <w:t>devel</w:t>
      </w:r>
      <w:r w:rsidR="00C20755">
        <w:rPr>
          <w:lang w:val="en-GB"/>
        </w:rPr>
        <w:t>oping their</w:t>
      </w:r>
      <w:r w:rsidR="00E20B8F">
        <w:rPr>
          <w:lang w:val="en-GB"/>
        </w:rPr>
        <w:t xml:space="preserve"> knowledge</w:t>
      </w:r>
      <w:r w:rsidR="00C20755">
        <w:rPr>
          <w:lang w:val="en-GB"/>
        </w:rPr>
        <w:t xml:space="preserve"> for teac</w:t>
      </w:r>
      <w:r w:rsidR="00C20755">
        <w:rPr>
          <w:lang w:val="en-GB"/>
        </w:rPr>
        <w:t>h</w:t>
      </w:r>
      <w:r w:rsidR="00C20755">
        <w:rPr>
          <w:lang w:val="en-GB"/>
        </w:rPr>
        <w:t>ing</w:t>
      </w:r>
      <w:r w:rsidR="00E20B8F">
        <w:rPr>
          <w:lang w:val="en-GB"/>
        </w:rPr>
        <w:t>. This is emphasised in our calculus sessions, where we take time to discuss terms such as gradient, slope, curve and what it makes sense to say about them</w:t>
      </w:r>
      <w:r w:rsidRPr="00AF24F8">
        <w:rPr>
          <w:lang w:val="en-GB"/>
        </w:rPr>
        <w:t xml:space="preserve">. </w:t>
      </w:r>
      <w:r w:rsidR="0050314A">
        <w:rPr>
          <w:lang w:val="en-GB"/>
        </w:rPr>
        <w:t>One question that has</w:t>
      </w:r>
      <w:r w:rsidR="00E20B8F">
        <w:rPr>
          <w:lang w:val="en-GB"/>
        </w:rPr>
        <w:t xml:space="preserve"> led to fruitful discussion</w:t>
      </w:r>
      <w:r w:rsidR="0050314A">
        <w:rPr>
          <w:lang w:val="en-GB"/>
        </w:rPr>
        <w:t xml:space="preserve"> about precise language</w:t>
      </w:r>
      <w:r w:rsidR="00E20B8F">
        <w:rPr>
          <w:lang w:val="en-GB"/>
        </w:rPr>
        <w:t xml:space="preserve"> includes </w:t>
      </w:r>
      <w:r w:rsidR="00345472">
        <w:rPr>
          <w:lang w:val="en-GB"/>
        </w:rPr>
        <w:t xml:space="preserve">the </w:t>
      </w:r>
      <w:r w:rsidR="0050314A">
        <w:rPr>
          <w:lang w:val="en-GB"/>
        </w:rPr>
        <w:t>graphs shown</w:t>
      </w:r>
      <w:r w:rsidR="00E20B8F">
        <w:rPr>
          <w:lang w:val="en-GB"/>
        </w:rPr>
        <w:t xml:space="preserve"> in Figure 1: </w:t>
      </w:r>
    </w:p>
    <w:p w14:paraId="5AE74F24" w14:textId="7EE9FA97" w:rsidR="00E20B8F" w:rsidRPr="00E20B8F" w:rsidRDefault="00E20B8F" w:rsidP="00C20755">
      <w:pPr>
        <w:pStyle w:val="Body"/>
      </w:pPr>
      <w:r>
        <w:rPr>
          <w:b/>
          <w:noProof/>
          <w:lang w:val="en-GB" w:eastAsia="en-GB"/>
        </w:rPr>
        <mc:AlternateContent>
          <mc:Choice Requires="wpg">
            <w:drawing>
              <wp:anchor distT="0" distB="0" distL="114300" distR="114300" simplePos="0" relativeHeight="251661312" behindDoc="0" locked="0" layoutInCell="1" allowOverlap="1" wp14:anchorId="06B0457A" wp14:editId="624045D7">
                <wp:simplePos x="0" y="0"/>
                <wp:positionH relativeFrom="column">
                  <wp:posOffset>866775</wp:posOffset>
                </wp:positionH>
                <wp:positionV relativeFrom="paragraph">
                  <wp:posOffset>247650</wp:posOffset>
                </wp:positionV>
                <wp:extent cx="4010025" cy="1038225"/>
                <wp:effectExtent l="0" t="0" r="9525" b="9525"/>
                <wp:wrapTopAndBottom/>
                <wp:docPr id="1" name="Group 1"/>
                <wp:cNvGraphicFramePr/>
                <a:graphic xmlns:a="http://schemas.openxmlformats.org/drawingml/2006/main">
                  <a:graphicData uri="http://schemas.microsoft.com/office/word/2010/wordprocessingGroup">
                    <wpg:wgp>
                      <wpg:cNvGrpSpPr/>
                      <wpg:grpSpPr>
                        <a:xfrm>
                          <a:off x="0" y="0"/>
                          <a:ext cx="4010025" cy="1038225"/>
                          <a:chOff x="0" y="0"/>
                          <a:chExt cx="4114800" cy="1190625"/>
                        </a:xfrm>
                      </wpg:grpSpPr>
                      <pic:pic xmlns:pic="http://schemas.openxmlformats.org/drawingml/2006/picture">
                        <pic:nvPicPr>
                          <pic:cNvPr id="22" name="Picture 2" descr="http://nrich.maths.org/content/id/6500/charts.jpg"/>
                          <pic:cNvPicPr>
                            <a:picLocks noChangeAspect="1"/>
                          </pic:cNvPicPr>
                        </pic:nvPicPr>
                        <pic:blipFill rotWithShape="1">
                          <a:blip r:embed="rId8">
                            <a:extLst>
                              <a:ext uri="{28A0092B-C50C-407E-A947-70E740481C1C}">
                                <a14:useLocalDpi xmlns:a14="http://schemas.microsoft.com/office/drawing/2010/main" val="0"/>
                              </a:ext>
                            </a:extLst>
                          </a:blip>
                          <a:srcRect b="66742"/>
                          <a:stretch/>
                        </pic:blipFill>
                        <pic:spPr bwMode="auto">
                          <a:xfrm>
                            <a:off x="1895475" y="0"/>
                            <a:ext cx="22193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 descr="http://nrich.maths.org/content/id/6500/charts.jpg"/>
                          <pic:cNvPicPr>
                            <a:picLocks noChangeAspect="1"/>
                          </pic:cNvPicPr>
                        </pic:nvPicPr>
                        <pic:blipFill rotWithShape="1">
                          <a:blip r:embed="rId8">
                            <a:extLst>
                              <a:ext uri="{28A0092B-C50C-407E-A947-70E740481C1C}">
                                <a14:useLocalDpi xmlns:a14="http://schemas.microsoft.com/office/drawing/2010/main" val="0"/>
                              </a:ext>
                            </a:extLst>
                          </a:blip>
                          <a:srcRect t="64005"/>
                          <a:stretch/>
                        </pic:blipFill>
                        <pic:spPr bwMode="auto">
                          <a:xfrm>
                            <a:off x="0" y="9525"/>
                            <a:ext cx="18764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8.25pt;margin-top:19.5pt;width:315.75pt;height:81.75pt;z-index:251661312;mso-width-relative:margin;mso-height-relative:margin" coordsize="41148,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nrich.maths.org/content/id/6500/charts.jpg" style="position:absolute;left:18954;width:22194;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IyGPFAAAA2wAAAA8AAABkcnMvZG93bnJldi54bWxEj0FrwkAUhO8F/8PyhN7qxgSCRFcRQSiF&#10;gtWC9PbIPpNg9u02uyapv75bKHgcZuYbZrUZTSt66nxjWcF8loAgLq1uuFLwedq/LED4gKyxtUwK&#10;fsjDZj15WmGh7cAf1B9DJSKEfYEK6hBcIaUvazLoZ9YRR+9iO4Mhyq6SusMhwk0r0yTJpcGG40KN&#10;jnY1ldfjzSg4uP3dlZfs7Bfvt/P27SvPQvWt1PN03C5BBBrDI/zfftUK0hT+vs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iMhjxQAAANsAAAAPAAAAAAAAAAAAAAAA&#10;AJ8CAABkcnMvZG93bnJldi54bWxQSwUGAAAAAAQABAD3AAAAkQMAAAAA&#10;">
                  <v:imagedata r:id="rId10" o:title="charts" cropbottom="43740f"/>
                  <v:path arrowok="t"/>
                </v:shape>
                <v:shape id="Picture 2" o:spid="_x0000_s1028" type="#_x0000_t75" alt="http://nrich.maths.org/content/id/6500/charts.jpg" style="position:absolute;top:95;width:18764;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6E8zFAAAA2wAAAA8AAABkcnMvZG93bnJldi54bWxEj09rwkAUxO8Fv8PyCr3VTSNITV1DEUM9&#10;SKH+OXh7ZJ9JcPdtyK4xfnu3IHgcZuY3zDwfrBE9db5xrOBjnIAgLp1uuFKw3xXvnyB8QNZoHJOC&#10;G3nIF6OXOWbaXfmP+m2oRISwz1BBHUKbSenLmiz6sWuJo3dyncUQZVdJ3eE1wq2RaZJMpcWG40KN&#10;LS1rKs/bi1VgmuPsIH/P6WozKXa4saefQ9Ir9fY6fH+BCDSEZ/jRXmsF6QT+v8Qf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uhPMxQAAANsAAAAPAAAAAAAAAAAAAAAA&#10;AJ8CAABkcnMvZG93bnJldi54bWxQSwUGAAAAAAQABAD3AAAAkQMAAAAA&#10;">
                  <v:imagedata r:id="rId10" o:title="charts" croptop="41946f"/>
                  <v:path arrowok="t"/>
                </v:shape>
                <w10:wrap type="topAndBottom"/>
              </v:group>
            </w:pict>
          </mc:Fallback>
        </mc:AlternateContent>
      </w:r>
      <w:r w:rsidRPr="00E20B8F">
        <w:t>Figure 1: For which gra</w:t>
      </w:r>
      <w:r>
        <w:t>phs is the gradient increasing?</w:t>
      </w:r>
    </w:p>
    <w:p w14:paraId="7E621A6D" w14:textId="4A3FDBE9" w:rsidR="00E20B8F" w:rsidRPr="00AF24F8" w:rsidRDefault="0050314A" w:rsidP="00C20755">
      <w:pPr>
        <w:pStyle w:val="Body"/>
        <w:rPr>
          <w:lang w:val="en-GB"/>
        </w:rPr>
      </w:pPr>
      <w:r>
        <w:rPr>
          <w:lang w:val="en-GB"/>
        </w:rPr>
        <w:lastRenderedPageBreak/>
        <w:t>A</w:t>
      </w:r>
      <w:r w:rsidR="00C20755">
        <w:rPr>
          <w:lang w:val="en-GB"/>
        </w:rPr>
        <w:t xml:space="preserve"> regular</w:t>
      </w:r>
      <w:r w:rsidR="00E20B8F">
        <w:rPr>
          <w:lang w:val="en-GB"/>
        </w:rPr>
        <w:t xml:space="preserve"> </w:t>
      </w:r>
      <w:r>
        <w:rPr>
          <w:lang w:val="en-GB"/>
        </w:rPr>
        <w:t>pedagogic</w:t>
      </w:r>
      <w:r w:rsidR="00E20B8F">
        <w:rPr>
          <w:lang w:val="en-GB"/>
        </w:rPr>
        <w:t xml:space="preserve"> </w:t>
      </w:r>
      <w:r>
        <w:rPr>
          <w:lang w:val="en-GB"/>
        </w:rPr>
        <w:t xml:space="preserve">shift in this discussion </w:t>
      </w:r>
      <w:r w:rsidR="00E20B8F">
        <w:rPr>
          <w:lang w:val="en-GB"/>
        </w:rPr>
        <w:t xml:space="preserve">is whether similar language activities should be used with students. Our position is that </w:t>
      </w:r>
      <w:r w:rsidR="00345472">
        <w:rPr>
          <w:lang w:val="en-GB"/>
        </w:rPr>
        <w:t xml:space="preserve">warning </w:t>
      </w:r>
      <w:r w:rsidR="00E20B8F" w:rsidRPr="00AF24F8">
        <w:rPr>
          <w:lang w:val="en-GB"/>
        </w:rPr>
        <w:t>stu</w:t>
      </w:r>
      <w:r w:rsidR="00345472">
        <w:rPr>
          <w:lang w:val="en-GB"/>
        </w:rPr>
        <w:t xml:space="preserve">dents about ways of being imprecise is unlikely to help them attempt mathematical talk. Nevertheless we believe </w:t>
      </w:r>
      <w:r w:rsidR="00E20B8F" w:rsidRPr="00AF24F8">
        <w:rPr>
          <w:lang w:val="en-GB"/>
        </w:rPr>
        <w:t>teach</w:t>
      </w:r>
      <w:r w:rsidR="00C20755">
        <w:rPr>
          <w:lang w:val="en-GB"/>
        </w:rPr>
        <w:t xml:space="preserve">ers should </w:t>
      </w:r>
      <w:r>
        <w:rPr>
          <w:lang w:val="en-GB"/>
        </w:rPr>
        <w:t xml:space="preserve">be </w:t>
      </w:r>
      <w:r w:rsidR="00C20755">
        <w:rPr>
          <w:lang w:val="en-GB"/>
        </w:rPr>
        <w:t>aware of and use precise language</w:t>
      </w:r>
      <w:r w:rsidR="00345472">
        <w:rPr>
          <w:lang w:val="en-GB"/>
        </w:rPr>
        <w:t>.</w:t>
      </w:r>
      <w:r w:rsidR="00E20B8F" w:rsidRPr="00AF24F8">
        <w:rPr>
          <w:lang w:val="en-GB"/>
        </w:rPr>
        <w:t xml:space="preserve"> Fl</w:t>
      </w:r>
      <w:r w:rsidR="00E20B8F">
        <w:rPr>
          <w:lang w:val="en-GB"/>
        </w:rPr>
        <w:t>u</w:t>
      </w:r>
      <w:r w:rsidR="00345472">
        <w:rPr>
          <w:lang w:val="en-GB"/>
        </w:rPr>
        <w:t>ent articulation</w:t>
      </w:r>
      <w:r w:rsidR="00E20B8F" w:rsidRPr="00AF24F8">
        <w:rPr>
          <w:lang w:val="en-GB"/>
        </w:rPr>
        <w:t xml:space="preserve"> takes practice and</w:t>
      </w:r>
      <w:r w:rsidR="00345472">
        <w:rPr>
          <w:lang w:val="en-GB"/>
        </w:rPr>
        <w:t xml:space="preserve"> it is ofte</w:t>
      </w:r>
      <w:r w:rsidR="00E20B8F">
        <w:rPr>
          <w:lang w:val="en-GB"/>
        </w:rPr>
        <w:t xml:space="preserve">n </w:t>
      </w:r>
      <w:r w:rsidR="00345472">
        <w:rPr>
          <w:lang w:val="en-GB"/>
        </w:rPr>
        <w:t>diff</w:t>
      </w:r>
      <w:r w:rsidR="00345472">
        <w:rPr>
          <w:lang w:val="en-GB"/>
        </w:rPr>
        <w:t>i</w:t>
      </w:r>
      <w:r w:rsidR="00345472">
        <w:rPr>
          <w:lang w:val="en-GB"/>
        </w:rPr>
        <w:t>cult</w:t>
      </w:r>
      <w:r w:rsidR="00E20B8F">
        <w:rPr>
          <w:lang w:val="en-GB"/>
        </w:rPr>
        <w:t xml:space="preserve"> to express emerg</w:t>
      </w:r>
      <w:r w:rsidR="00C20755">
        <w:rPr>
          <w:lang w:val="en-GB"/>
        </w:rPr>
        <w:t>ing thinking,</w:t>
      </w:r>
      <w:r w:rsidR="00345472">
        <w:rPr>
          <w:lang w:val="en-GB"/>
        </w:rPr>
        <w:t xml:space="preserve"> so </w:t>
      </w:r>
      <w:r>
        <w:rPr>
          <w:lang w:val="en-GB"/>
        </w:rPr>
        <w:t xml:space="preserve">we encourage </w:t>
      </w:r>
      <w:r w:rsidR="00345472">
        <w:rPr>
          <w:lang w:val="en-GB"/>
        </w:rPr>
        <w:t>t</w:t>
      </w:r>
      <w:r>
        <w:rPr>
          <w:lang w:val="en-GB"/>
        </w:rPr>
        <w:t>eachers should rehearse</w:t>
      </w:r>
      <w:r w:rsidR="00E20B8F" w:rsidRPr="00AF24F8">
        <w:rPr>
          <w:lang w:val="en-GB"/>
        </w:rPr>
        <w:t xml:space="preserve"> </w:t>
      </w:r>
      <w:r w:rsidR="00345472">
        <w:rPr>
          <w:lang w:val="en-GB"/>
        </w:rPr>
        <w:t>phrases that they can</w:t>
      </w:r>
      <w:r w:rsidR="00E20B8F" w:rsidRPr="00AF24F8">
        <w:rPr>
          <w:lang w:val="en-GB"/>
        </w:rPr>
        <w:t xml:space="preserve"> use </w:t>
      </w:r>
      <w:r w:rsidR="00345472">
        <w:rPr>
          <w:lang w:val="en-GB"/>
        </w:rPr>
        <w:t xml:space="preserve">in lessons to achieve consistent </w:t>
      </w:r>
      <w:r w:rsidR="00C20755">
        <w:rPr>
          <w:lang w:val="en-GB"/>
        </w:rPr>
        <w:t xml:space="preserve">precise </w:t>
      </w:r>
      <w:r w:rsidR="00345472">
        <w:rPr>
          <w:lang w:val="en-GB"/>
        </w:rPr>
        <w:t>reasoning.</w:t>
      </w:r>
      <w:r w:rsidR="00C20755" w:rsidRPr="00C20755">
        <w:rPr>
          <w:lang w:val="en-GB"/>
        </w:rPr>
        <w:t xml:space="preserve"> </w:t>
      </w:r>
      <w:r w:rsidR="00C20755">
        <w:rPr>
          <w:lang w:val="en-GB"/>
        </w:rPr>
        <w:t>We have phrased this as precision over, for example, rigour, because teachers may want to vary the rigour of their talk according to circumstance but should choose the language that has this effect.</w:t>
      </w:r>
    </w:p>
    <w:p w14:paraId="670C3868" w14:textId="77777777" w:rsidR="003136E3" w:rsidRPr="00446233" w:rsidRDefault="003136E3" w:rsidP="00DE15EB">
      <w:pPr>
        <w:pStyle w:val="Header2"/>
        <w:rPr>
          <w:rFonts w:ascii="Verdana" w:hAnsi="Verdana"/>
          <w:lang w:val="en-GB"/>
        </w:rPr>
      </w:pPr>
    </w:p>
    <w:p w14:paraId="4FC3254B" w14:textId="77777777" w:rsidR="00DE15EB" w:rsidRPr="00446233" w:rsidRDefault="00DE15EB" w:rsidP="00DE15EB">
      <w:pPr>
        <w:pStyle w:val="Header2"/>
        <w:rPr>
          <w:rFonts w:ascii="Verdana" w:hAnsi="Verdana"/>
          <w:lang w:val="en-GB"/>
        </w:rPr>
      </w:pPr>
      <w:r w:rsidRPr="00446233">
        <w:rPr>
          <w:rFonts w:ascii="Verdana" w:hAnsi="Verdana"/>
          <w:lang w:val="en-GB"/>
        </w:rPr>
        <w:t xml:space="preserve">3.3. Prioritise students’ engagement through and in mathematical reasoning </w:t>
      </w:r>
    </w:p>
    <w:p w14:paraId="6F761936" w14:textId="33AF7779" w:rsidR="00E76304" w:rsidRPr="00EC279D" w:rsidRDefault="00E76304" w:rsidP="003136E3">
      <w:pPr>
        <w:pStyle w:val="Body"/>
        <w:rPr>
          <w:lang w:val="en-GB"/>
        </w:rPr>
      </w:pPr>
      <w:r w:rsidRPr="00EC279D">
        <w:rPr>
          <w:lang w:val="en-GB"/>
        </w:rPr>
        <w:t xml:space="preserve">We </w:t>
      </w:r>
      <w:r>
        <w:rPr>
          <w:lang w:val="en-GB"/>
        </w:rPr>
        <w:t xml:space="preserve">aimed to make explicit to teacher participants </w:t>
      </w:r>
      <w:r w:rsidRPr="00EC279D">
        <w:rPr>
          <w:lang w:val="en-GB"/>
        </w:rPr>
        <w:t>the decision-making behind our selection and adapta</w:t>
      </w:r>
      <w:r w:rsidR="00A052BC">
        <w:rPr>
          <w:lang w:val="en-GB"/>
        </w:rPr>
        <w:t>tion of the mathematical activiti</w:t>
      </w:r>
      <w:r w:rsidRPr="00EC279D">
        <w:rPr>
          <w:lang w:val="en-GB"/>
        </w:rPr>
        <w:t>es which form the main content of the AMTEC sessions. Our aim in selecting resources</w:t>
      </w:r>
      <w:r w:rsidR="00A052BC">
        <w:rPr>
          <w:lang w:val="en-GB"/>
        </w:rPr>
        <w:t xml:space="preserve"> (</w:t>
      </w:r>
      <w:r w:rsidR="00A052BC" w:rsidRPr="00EC279D">
        <w:rPr>
          <w:lang w:val="en-GB"/>
        </w:rPr>
        <w:t>as a necessary part of designing a successful course</w:t>
      </w:r>
      <w:r w:rsidR="00A052BC">
        <w:rPr>
          <w:lang w:val="en-GB"/>
        </w:rPr>
        <w:t>)</w:t>
      </w:r>
      <w:r w:rsidRPr="00EC279D">
        <w:rPr>
          <w:lang w:val="en-GB"/>
        </w:rPr>
        <w:t xml:space="preserve"> was to find tasks that would </w:t>
      </w:r>
      <w:r w:rsidR="00A052BC">
        <w:rPr>
          <w:lang w:val="en-GB"/>
        </w:rPr>
        <w:t>engage our teacher-participants and inspire them to teach A level</w:t>
      </w:r>
      <w:r w:rsidRPr="00EC279D">
        <w:rPr>
          <w:lang w:val="en-GB"/>
        </w:rPr>
        <w:t xml:space="preserve">. </w:t>
      </w:r>
      <w:r w:rsidR="00A052BC">
        <w:rPr>
          <w:lang w:val="en-GB"/>
        </w:rPr>
        <w:t>We were also</w:t>
      </w:r>
      <w:r w:rsidRPr="00EC279D">
        <w:rPr>
          <w:lang w:val="en-GB"/>
        </w:rPr>
        <w:t xml:space="preserve"> driven by a desire to impart the message that studying </w:t>
      </w:r>
      <w:r w:rsidR="00D604D6">
        <w:rPr>
          <w:lang w:val="en-GB"/>
        </w:rPr>
        <w:t>A level</w:t>
      </w:r>
      <w:r w:rsidRPr="00EC279D">
        <w:rPr>
          <w:lang w:val="en-GB"/>
        </w:rPr>
        <w:t xml:space="preserve"> mathematics could and should be enjoyable and intellectually stimulating for students. Thus we sought to model and promote an engaging pedagogy fo</w:t>
      </w:r>
      <w:r w:rsidR="00A052BC">
        <w:rPr>
          <w:lang w:val="en-GB"/>
        </w:rPr>
        <w:t xml:space="preserve">r teaching </w:t>
      </w:r>
      <w:r w:rsidR="00D604D6">
        <w:rPr>
          <w:lang w:val="en-GB"/>
        </w:rPr>
        <w:t>A level</w:t>
      </w:r>
      <w:r w:rsidR="00A052BC">
        <w:rPr>
          <w:lang w:val="en-GB"/>
        </w:rPr>
        <w:t xml:space="preserve"> mathematics.</w:t>
      </w:r>
      <w:r w:rsidRPr="00EC279D">
        <w:rPr>
          <w:lang w:val="en-GB"/>
        </w:rPr>
        <w:t xml:space="preserve"> </w:t>
      </w:r>
      <w:r w:rsidR="00A052BC">
        <w:rPr>
          <w:lang w:val="en-GB"/>
        </w:rPr>
        <w:t>I</w:t>
      </w:r>
      <w:r w:rsidRPr="00EC279D">
        <w:rPr>
          <w:lang w:val="en-GB"/>
        </w:rPr>
        <w:t>n some tension with this desire,</w:t>
      </w:r>
      <w:r w:rsidR="00A052BC">
        <w:rPr>
          <w:lang w:val="en-GB"/>
        </w:rPr>
        <w:t xml:space="preserve"> however, </w:t>
      </w:r>
      <w:r w:rsidRPr="00EC279D">
        <w:rPr>
          <w:lang w:val="en-GB"/>
        </w:rPr>
        <w:t>we wished to model an ‘authentic’ pedagogy that recognised the time pressures on curriculum-coverage and the need for students to spend class-time in consolidating mathematical concepts and processes.</w:t>
      </w:r>
    </w:p>
    <w:p w14:paraId="69B9DC25" w14:textId="762BAED7" w:rsidR="00E76304" w:rsidRPr="00EC279D" w:rsidRDefault="00E76304" w:rsidP="00A052BC">
      <w:pPr>
        <w:pStyle w:val="Body"/>
        <w:rPr>
          <w:lang w:val="en-GB"/>
        </w:rPr>
      </w:pPr>
      <w:r w:rsidRPr="00EC279D">
        <w:rPr>
          <w:lang w:val="en-GB"/>
        </w:rPr>
        <w:t>Our first attempt at articulating this pedagogic message as “prioritise student engagement” led to the realisation that we needed to specify what kind of engagement we thought was important. Further reflection and negotiation around wha</w:t>
      </w:r>
      <w:r w:rsidR="00A052BC">
        <w:rPr>
          <w:lang w:val="en-GB"/>
        </w:rPr>
        <w:t>t we meant by engaging activities</w:t>
      </w:r>
      <w:r w:rsidRPr="00EC279D">
        <w:rPr>
          <w:lang w:val="en-GB"/>
        </w:rPr>
        <w:t xml:space="preserve"> led to articulating our focus </w:t>
      </w:r>
      <w:r w:rsidR="007A2635">
        <w:rPr>
          <w:lang w:val="en-GB"/>
        </w:rPr>
        <w:t>as</w:t>
      </w:r>
      <w:r w:rsidRPr="00EC279D">
        <w:rPr>
          <w:lang w:val="en-GB"/>
        </w:rPr>
        <w:t xml:space="preserve"> support</w:t>
      </w:r>
      <w:r w:rsidR="007A2635">
        <w:rPr>
          <w:lang w:val="en-GB"/>
        </w:rPr>
        <w:t>ing</w:t>
      </w:r>
      <w:r w:rsidRPr="00EC279D">
        <w:rPr>
          <w:lang w:val="en-GB"/>
        </w:rPr>
        <w:t xml:space="preserve"> mathematical reasoning. In planning sessions, we selected resources that would engage students (and our teacher-participants) </w:t>
      </w:r>
      <w:r w:rsidRPr="00EC279D">
        <w:rPr>
          <w:i/>
          <w:lang w:val="en-GB"/>
        </w:rPr>
        <w:t>in</w:t>
      </w:r>
      <w:r w:rsidRPr="00EC279D">
        <w:rPr>
          <w:lang w:val="en-GB"/>
        </w:rPr>
        <w:t xml:space="preserve"> mathema</w:t>
      </w:r>
      <w:r w:rsidRPr="00EC279D">
        <w:rPr>
          <w:lang w:val="en-GB"/>
        </w:rPr>
        <w:t>t</w:t>
      </w:r>
      <w:r w:rsidRPr="00EC279D">
        <w:rPr>
          <w:lang w:val="en-GB"/>
        </w:rPr>
        <w:t>ical reasoning because we believe thinking mathematically is what makes the subject inte</w:t>
      </w:r>
      <w:r w:rsidRPr="00EC279D">
        <w:rPr>
          <w:lang w:val="en-GB"/>
        </w:rPr>
        <w:t>l</w:t>
      </w:r>
      <w:r w:rsidRPr="00EC279D">
        <w:rPr>
          <w:lang w:val="en-GB"/>
        </w:rPr>
        <w:t>lectually stimulating and underpins the development of conceptual and procedural unde</w:t>
      </w:r>
      <w:r w:rsidRPr="00EC279D">
        <w:rPr>
          <w:lang w:val="en-GB"/>
        </w:rPr>
        <w:t>r</w:t>
      </w:r>
      <w:r w:rsidRPr="00EC279D">
        <w:rPr>
          <w:lang w:val="en-GB"/>
        </w:rPr>
        <w:t>standin</w:t>
      </w:r>
      <w:r w:rsidR="004B30C8">
        <w:rPr>
          <w:lang w:val="en-GB"/>
        </w:rPr>
        <w:t>g. We also prioritised</w:t>
      </w:r>
      <w:r w:rsidRPr="00EC279D">
        <w:rPr>
          <w:lang w:val="en-GB"/>
        </w:rPr>
        <w:t xml:space="preserve"> engagement </w:t>
      </w:r>
      <w:r w:rsidRPr="00EC279D">
        <w:rPr>
          <w:i/>
          <w:lang w:val="en-GB"/>
        </w:rPr>
        <w:t>through</w:t>
      </w:r>
      <w:r w:rsidRPr="00EC279D">
        <w:rPr>
          <w:lang w:val="en-GB"/>
        </w:rPr>
        <w:t xml:space="preserve"> mathematical reasoning because we b</w:t>
      </w:r>
      <w:r w:rsidRPr="00EC279D">
        <w:rPr>
          <w:lang w:val="en-GB"/>
        </w:rPr>
        <w:t>e</w:t>
      </w:r>
      <w:r w:rsidRPr="00EC279D">
        <w:rPr>
          <w:lang w:val="en-GB"/>
        </w:rPr>
        <w:t>lieve the satisfaction of achieving success in reasoning mathematically is what makes mathematics enjoyable. In this way, we aimed to model and promote an engaging ped</w:t>
      </w:r>
      <w:r w:rsidRPr="00EC279D">
        <w:rPr>
          <w:lang w:val="en-GB"/>
        </w:rPr>
        <w:t>a</w:t>
      </w:r>
      <w:r w:rsidRPr="00EC279D">
        <w:rPr>
          <w:lang w:val="en-GB"/>
        </w:rPr>
        <w:t xml:space="preserve">gogy for teaching </w:t>
      </w:r>
      <w:r w:rsidR="00D604D6">
        <w:rPr>
          <w:lang w:val="en-GB"/>
        </w:rPr>
        <w:t>A level</w:t>
      </w:r>
      <w:r w:rsidRPr="00EC279D">
        <w:rPr>
          <w:lang w:val="en-GB"/>
        </w:rPr>
        <w:t xml:space="preserve"> mathematics by highlighting </w:t>
      </w:r>
      <w:r w:rsidR="004B30C8">
        <w:rPr>
          <w:lang w:val="en-GB"/>
        </w:rPr>
        <w:t>how the</w:t>
      </w:r>
      <w:r w:rsidRPr="00EC279D">
        <w:rPr>
          <w:lang w:val="en-GB"/>
        </w:rPr>
        <w:t xml:space="preserve"> selec</w:t>
      </w:r>
      <w:r w:rsidR="004B30C8">
        <w:rPr>
          <w:lang w:val="en-GB"/>
        </w:rPr>
        <w:t>ted</w:t>
      </w:r>
      <w:r w:rsidRPr="00EC279D">
        <w:rPr>
          <w:lang w:val="en-GB"/>
        </w:rPr>
        <w:t xml:space="preserve"> re</w:t>
      </w:r>
      <w:r w:rsidR="007A2635">
        <w:rPr>
          <w:lang w:val="en-GB"/>
        </w:rPr>
        <w:t>sources could</w:t>
      </w:r>
      <w:r w:rsidR="004B30C8">
        <w:rPr>
          <w:lang w:val="en-GB"/>
        </w:rPr>
        <w:t xml:space="preserve"> </w:t>
      </w:r>
      <w:r w:rsidRPr="00EC279D">
        <w:rPr>
          <w:lang w:val="en-GB"/>
        </w:rPr>
        <w:t>support reasoning</w:t>
      </w:r>
      <w:r w:rsidR="004B30C8">
        <w:rPr>
          <w:lang w:val="en-GB"/>
        </w:rPr>
        <w:t xml:space="preserve"> and</w:t>
      </w:r>
      <w:r w:rsidR="007A2635">
        <w:rPr>
          <w:lang w:val="en-GB"/>
        </w:rPr>
        <w:t xml:space="preserve"> how we managed them </w:t>
      </w:r>
      <w:r w:rsidR="004B30C8">
        <w:rPr>
          <w:lang w:val="en-GB"/>
        </w:rPr>
        <w:t xml:space="preserve">to maximise </w:t>
      </w:r>
      <w:r w:rsidR="007A2635">
        <w:rPr>
          <w:lang w:val="en-GB"/>
        </w:rPr>
        <w:t xml:space="preserve">such </w:t>
      </w:r>
      <w:r w:rsidR="004B30C8">
        <w:rPr>
          <w:lang w:val="en-GB"/>
        </w:rPr>
        <w:t>opportunities</w:t>
      </w:r>
      <w:r w:rsidRPr="00EC279D">
        <w:rPr>
          <w:lang w:val="en-GB"/>
        </w:rPr>
        <w:t>.</w:t>
      </w:r>
    </w:p>
    <w:p w14:paraId="0FDAE6BF" w14:textId="7109571F" w:rsidR="00E76304" w:rsidRDefault="00FE285D" w:rsidP="00E76304">
      <w:pPr>
        <w:pStyle w:val="Header2"/>
        <w:rPr>
          <w:rFonts w:ascii="Verdana" w:hAnsi="Verdana"/>
          <w:b w:val="0"/>
          <w:sz w:val="20"/>
          <w:lang w:val="en-GB"/>
        </w:rPr>
      </w:pPr>
      <w:r>
        <w:rPr>
          <w:rFonts w:ascii="Verdana" w:hAnsi="Verdana"/>
          <w:b w:val="0"/>
          <w:sz w:val="20"/>
          <w:lang w:val="en-GB"/>
        </w:rPr>
        <w:t>Another instance of this KPM is sharing how we have adap</w:t>
      </w:r>
      <w:r w:rsidR="00E3781F">
        <w:rPr>
          <w:rFonts w:ascii="Verdana" w:hAnsi="Verdana"/>
          <w:b w:val="0"/>
          <w:sz w:val="20"/>
          <w:lang w:val="en-GB"/>
        </w:rPr>
        <w:t>ted</w:t>
      </w:r>
      <w:r>
        <w:rPr>
          <w:rFonts w:ascii="Verdana" w:hAnsi="Verdana"/>
          <w:b w:val="0"/>
          <w:sz w:val="20"/>
          <w:lang w:val="en-GB"/>
        </w:rPr>
        <w:t xml:space="preserve"> resources to make</w:t>
      </w:r>
      <w:r w:rsidR="00E76304" w:rsidRPr="00EC279D">
        <w:rPr>
          <w:rFonts w:ascii="Verdana" w:hAnsi="Verdana"/>
          <w:b w:val="0"/>
          <w:sz w:val="20"/>
          <w:lang w:val="en-GB"/>
        </w:rPr>
        <w:t xml:space="preserve"> them more accessible </w:t>
      </w:r>
      <w:r w:rsidR="00E3781F">
        <w:rPr>
          <w:rFonts w:ascii="Verdana" w:hAnsi="Verdana"/>
          <w:b w:val="0"/>
          <w:sz w:val="20"/>
          <w:lang w:val="en-GB"/>
        </w:rPr>
        <w:t xml:space="preserve">or </w:t>
      </w:r>
      <w:r w:rsidR="00E76304" w:rsidRPr="00EC279D">
        <w:rPr>
          <w:rFonts w:ascii="Verdana" w:hAnsi="Verdana"/>
          <w:b w:val="0"/>
          <w:sz w:val="20"/>
          <w:lang w:val="en-GB"/>
        </w:rPr>
        <w:t>manageable, whilst retaining features we thought were important for engaging pupils through and in mathematical reason</w:t>
      </w:r>
      <w:r w:rsidR="00FF2A96">
        <w:rPr>
          <w:rFonts w:ascii="Verdana" w:hAnsi="Verdana"/>
          <w:b w:val="0"/>
          <w:sz w:val="20"/>
          <w:lang w:val="en-GB"/>
        </w:rPr>
        <w:t xml:space="preserve">ing. For example, </w:t>
      </w:r>
      <w:r>
        <w:rPr>
          <w:rFonts w:ascii="Verdana" w:hAnsi="Verdana"/>
          <w:b w:val="0"/>
          <w:sz w:val="20"/>
          <w:lang w:val="en-GB"/>
        </w:rPr>
        <w:t xml:space="preserve">we share </w:t>
      </w:r>
      <w:r w:rsidR="00E76304" w:rsidRPr="00EC279D">
        <w:rPr>
          <w:rFonts w:ascii="Verdana" w:hAnsi="Verdana"/>
          <w:b w:val="0"/>
          <w:sz w:val="20"/>
          <w:lang w:val="en-GB"/>
        </w:rPr>
        <w:t>our adaptation of the NRich task entitled ‘Wh</w:t>
      </w:r>
      <w:r w:rsidR="00FF2A96">
        <w:rPr>
          <w:rFonts w:ascii="Verdana" w:hAnsi="Verdana"/>
          <w:b w:val="0"/>
          <w:sz w:val="20"/>
          <w:lang w:val="en-GB"/>
        </w:rPr>
        <w:t>ose line graph is it any</w:t>
      </w:r>
      <w:r>
        <w:rPr>
          <w:rFonts w:ascii="Verdana" w:hAnsi="Verdana"/>
          <w:b w:val="0"/>
          <w:sz w:val="20"/>
          <w:lang w:val="en-GB"/>
        </w:rPr>
        <w:t xml:space="preserve">way?’, </w:t>
      </w:r>
      <w:r w:rsidR="00E3781F">
        <w:rPr>
          <w:rFonts w:ascii="Verdana" w:hAnsi="Verdana"/>
          <w:b w:val="0"/>
          <w:sz w:val="20"/>
          <w:lang w:val="en-GB"/>
        </w:rPr>
        <w:t xml:space="preserve">that </w:t>
      </w:r>
      <w:r w:rsidR="00FF2A96">
        <w:rPr>
          <w:rFonts w:ascii="Verdana" w:hAnsi="Verdana"/>
          <w:b w:val="0"/>
          <w:sz w:val="20"/>
          <w:lang w:val="en-GB"/>
        </w:rPr>
        <w:t>re</w:t>
      </w:r>
      <w:r>
        <w:rPr>
          <w:rFonts w:ascii="Verdana" w:hAnsi="Verdana"/>
          <w:b w:val="0"/>
          <w:sz w:val="20"/>
          <w:lang w:val="en-GB"/>
        </w:rPr>
        <w:t>du</w:t>
      </w:r>
      <w:r w:rsidR="00E3781F">
        <w:rPr>
          <w:rFonts w:ascii="Verdana" w:hAnsi="Verdana"/>
          <w:b w:val="0"/>
          <w:sz w:val="20"/>
          <w:lang w:val="en-GB"/>
        </w:rPr>
        <w:t>ced</w:t>
      </w:r>
      <w:r>
        <w:rPr>
          <w:rFonts w:ascii="Verdana" w:hAnsi="Verdana"/>
          <w:b w:val="0"/>
          <w:sz w:val="20"/>
          <w:lang w:val="en-GB"/>
        </w:rPr>
        <w:t xml:space="preserve"> the number of and simpl</w:t>
      </w:r>
      <w:r>
        <w:rPr>
          <w:rFonts w:ascii="Verdana" w:hAnsi="Verdana"/>
          <w:b w:val="0"/>
          <w:sz w:val="20"/>
          <w:lang w:val="en-GB"/>
        </w:rPr>
        <w:t>i</w:t>
      </w:r>
      <w:r>
        <w:rPr>
          <w:rFonts w:ascii="Verdana" w:hAnsi="Verdana"/>
          <w:b w:val="0"/>
          <w:sz w:val="20"/>
          <w:lang w:val="en-GB"/>
        </w:rPr>
        <w:t>f</w:t>
      </w:r>
      <w:r w:rsidR="00E3781F">
        <w:rPr>
          <w:rFonts w:ascii="Verdana" w:hAnsi="Verdana"/>
          <w:b w:val="0"/>
          <w:sz w:val="20"/>
          <w:lang w:val="en-GB"/>
        </w:rPr>
        <w:t>ies</w:t>
      </w:r>
      <w:r w:rsidR="00E76304" w:rsidRPr="00EC279D">
        <w:rPr>
          <w:rFonts w:ascii="Verdana" w:hAnsi="Verdana"/>
          <w:b w:val="0"/>
          <w:sz w:val="20"/>
          <w:lang w:val="en-GB"/>
        </w:rPr>
        <w:t xml:space="preserve"> the language used in describing various scientific processes to be matched with their graphical represen</w:t>
      </w:r>
      <w:r w:rsidR="00FF2A96">
        <w:rPr>
          <w:rFonts w:ascii="Verdana" w:hAnsi="Verdana"/>
          <w:b w:val="0"/>
          <w:sz w:val="20"/>
          <w:lang w:val="en-GB"/>
        </w:rPr>
        <w:t>tations. In this way, we mak</w:t>
      </w:r>
      <w:r w:rsidR="00E76304" w:rsidRPr="00EC279D">
        <w:rPr>
          <w:rFonts w:ascii="Verdana" w:hAnsi="Verdana"/>
          <w:b w:val="0"/>
          <w:sz w:val="20"/>
          <w:lang w:val="en-GB"/>
        </w:rPr>
        <w:t xml:space="preserve">e the task more mathematically accessible </w:t>
      </w:r>
      <w:r w:rsidR="004B30C8">
        <w:rPr>
          <w:rFonts w:ascii="Verdana" w:hAnsi="Verdana"/>
          <w:b w:val="0"/>
          <w:sz w:val="20"/>
          <w:lang w:val="en-GB"/>
        </w:rPr>
        <w:t xml:space="preserve">and readable </w:t>
      </w:r>
      <w:r w:rsidR="00E76304" w:rsidRPr="00EC279D">
        <w:rPr>
          <w:rFonts w:ascii="Verdana" w:hAnsi="Verdana"/>
          <w:b w:val="0"/>
          <w:sz w:val="20"/>
          <w:lang w:val="en-GB"/>
        </w:rPr>
        <w:t>for students</w:t>
      </w:r>
      <w:r w:rsidR="00E3781F">
        <w:rPr>
          <w:rFonts w:ascii="Verdana" w:hAnsi="Verdana"/>
          <w:b w:val="0"/>
          <w:sz w:val="20"/>
          <w:lang w:val="en-GB"/>
        </w:rPr>
        <w:t>, more manageable in time</w:t>
      </w:r>
      <w:r w:rsidR="00E76304" w:rsidRPr="00EC279D">
        <w:rPr>
          <w:rFonts w:ascii="Verdana" w:hAnsi="Verdana"/>
          <w:b w:val="0"/>
          <w:sz w:val="20"/>
          <w:lang w:val="en-GB"/>
        </w:rPr>
        <w:t xml:space="preserve"> and pedagogically more accessible for our teacher participants, whilst retaining the underlying rationale of using mathematical reasoning to model </w:t>
      </w:r>
      <w:r w:rsidR="004B30C8">
        <w:rPr>
          <w:rFonts w:ascii="Verdana" w:hAnsi="Verdana"/>
          <w:b w:val="0"/>
          <w:sz w:val="20"/>
          <w:lang w:val="en-GB"/>
        </w:rPr>
        <w:t>scientific processes. I</w:t>
      </w:r>
      <w:r w:rsidR="00E76304" w:rsidRPr="00EC279D">
        <w:rPr>
          <w:rFonts w:ascii="Verdana" w:hAnsi="Verdana"/>
          <w:b w:val="0"/>
          <w:sz w:val="20"/>
          <w:lang w:val="en-GB"/>
        </w:rPr>
        <w:t>n using the Standards Unit resource A11 ‘</w:t>
      </w:r>
      <w:r w:rsidR="004B30C8">
        <w:rPr>
          <w:rFonts w:ascii="Verdana" w:hAnsi="Verdana"/>
          <w:b w:val="0"/>
          <w:sz w:val="20"/>
          <w:lang w:val="en-GB"/>
        </w:rPr>
        <w:t>Factori</w:t>
      </w:r>
      <w:r w:rsidR="004B30C8">
        <w:rPr>
          <w:rFonts w:ascii="Verdana" w:hAnsi="Verdana"/>
          <w:b w:val="0"/>
          <w:sz w:val="20"/>
          <w:lang w:val="en-GB"/>
        </w:rPr>
        <w:t>s</w:t>
      </w:r>
      <w:r w:rsidR="004B30C8">
        <w:rPr>
          <w:rFonts w:ascii="Verdana" w:hAnsi="Verdana"/>
          <w:b w:val="0"/>
          <w:sz w:val="20"/>
          <w:lang w:val="en-GB"/>
        </w:rPr>
        <w:t xml:space="preserve">ing Cubics’, </w:t>
      </w:r>
      <w:r w:rsidR="00FF2A96">
        <w:rPr>
          <w:rFonts w:ascii="Verdana" w:hAnsi="Verdana"/>
          <w:b w:val="0"/>
          <w:sz w:val="20"/>
          <w:lang w:val="en-GB"/>
        </w:rPr>
        <w:t>a pile of paper cards is used to</w:t>
      </w:r>
      <w:r w:rsidR="00E76304" w:rsidRPr="00EC279D">
        <w:rPr>
          <w:rFonts w:ascii="Verdana" w:hAnsi="Verdana"/>
          <w:b w:val="0"/>
          <w:sz w:val="20"/>
          <w:lang w:val="en-GB"/>
        </w:rPr>
        <w:t xml:space="preserve"> form plausible factorisations of a cubic expre</w:t>
      </w:r>
      <w:r w:rsidR="00E76304" w:rsidRPr="00EC279D">
        <w:rPr>
          <w:rFonts w:ascii="Verdana" w:hAnsi="Verdana"/>
          <w:b w:val="0"/>
          <w:sz w:val="20"/>
          <w:lang w:val="en-GB"/>
        </w:rPr>
        <w:t>s</w:t>
      </w:r>
      <w:r w:rsidR="00E76304" w:rsidRPr="00EC279D">
        <w:rPr>
          <w:rFonts w:ascii="Verdana" w:hAnsi="Verdana"/>
          <w:b w:val="0"/>
          <w:sz w:val="20"/>
          <w:lang w:val="en-GB"/>
        </w:rPr>
        <w:t>sion</w:t>
      </w:r>
      <w:r>
        <w:rPr>
          <w:rFonts w:ascii="Verdana" w:hAnsi="Verdana"/>
          <w:b w:val="0"/>
          <w:sz w:val="20"/>
          <w:lang w:val="en-GB"/>
        </w:rPr>
        <w:t>. Here we ask</w:t>
      </w:r>
      <w:r w:rsidR="00FF2A96">
        <w:rPr>
          <w:rFonts w:ascii="Verdana" w:hAnsi="Verdana"/>
          <w:b w:val="0"/>
          <w:sz w:val="20"/>
          <w:lang w:val="en-GB"/>
        </w:rPr>
        <w:t xml:space="preserve"> the teachers whether they think </w:t>
      </w:r>
      <w:r w:rsidR="00FF2A96" w:rsidRPr="00EC279D">
        <w:rPr>
          <w:rFonts w:ascii="Verdana" w:hAnsi="Verdana"/>
          <w:b w:val="0"/>
          <w:sz w:val="20"/>
          <w:lang w:val="en-GB"/>
        </w:rPr>
        <w:t>that the tactile quality of selecting and a</w:t>
      </w:r>
      <w:r w:rsidR="00FF2A96">
        <w:rPr>
          <w:rFonts w:ascii="Verdana" w:hAnsi="Verdana"/>
          <w:b w:val="0"/>
          <w:sz w:val="20"/>
          <w:lang w:val="en-GB"/>
        </w:rPr>
        <w:t>rranging three factor cards</w:t>
      </w:r>
      <w:r w:rsidR="00E76304" w:rsidRPr="00EC279D">
        <w:rPr>
          <w:rFonts w:ascii="Verdana" w:hAnsi="Verdana"/>
          <w:b w:val="0"/>
          <w:sz w:val="20"/>
          <w:lang w:val="en-GB"/>
        </w:rPr>
        <w:t xml:space="preserve"> was important in supporting </w:t>
      </w:r>
      <w:r w:rsidR="00FF2A96">
        <w:rPr>
          <w:rFonts w:ascii="Verdana" w:hAnsi="Verdana"/>
          <w:b w:val="0"/>
          <w:sz w:val="20"/>
          <w:lang w:val="en-GB"/>
        </w:rPr>
        <w:t xml:space="preserve">their own (and </w:t>
      </w:r>
      <w:r w:rsidR="00E76304" w:rsidRPr="00EC279D">
        <w:rPr>
          <w:rFonts w:ascii="Verdana" w:hAnsi="Verdana"/>
          <w:b w:val="0"/>
          <w:sz w:val="20"/>
          <w:lang w:val="en-GB"/>
        </w:rPr>
        <w:t>students’</w:t>
      </w:r>
      <w:r w:rsidR="00FF2A96">
        <w:rPr>
          <w:rFonts w:ascii="Verdana" w:hAnsi="Verdana"/>
          <w:b w:val="0"/>
          <w:sz w:val="20"/>
          <w:lang w:val="en-GB"/>
        </w:rPr>
        <w:t>)</w:t>
      </w:r>
      <w:r w:rsidR="00E76304" w:rsidRPr="00EC279D">
        <w:rPr>
          <w:rFonts w:ascii="Verdana" w:hAnsi="Verdana"/>
          <w:b w:val="0"/>
          <w:sz w:val="20"/>
          <w:lang w:val="en-GB"/>
        </w:rPr>
        <w:t xml:space="preserve"> math</w:t>
      </w:r>
      <w:r w:rsidR="00E76304" w:rsidRPr="00EC279D">
        <w:rPr>
          <w:rFonts w:ascii="Verdana" w:hAnsi="Verdana"/>
          <w:b w:val="0"/>
          <w:sz w:val="20"/>
          <w:lang w:val="en-GB"/>
        </w:rPr>
        <w:t>e</w:t>
      </w:r>
      <w:r w:rsidR="00E76304" w:rsidRPr="00EC279D">
        <w:rPr>
          <w:rFonts w:ascii="Verdana" w:hAnsi="Verdana"/>
          <w:b w:val="0"/>
          <w:sz w:val="20"/>
          <w:lang w:val="en-GB"/>
        </w:rPr>
        <w:t>matical reason</w:t>
      </w:r>
      <w:r w:rsidR="00FF2A96">
        <w:rPr>
          <w:rFonts w:ascii="Verdana" w:hAnsi="Verdana"/>
          <w:b w:val="0"/>
          <w:sz w:val="20"/>
          <w:lang w:val="en-GB"/>
        </w:rPr>
        <w:t xml:space="preserve">ing, and whether it merits the </w:t>
      </w:r>
      <w:r w:rsidR="00E76304" w:rsidRPr="00EC279D">
        <w:rPr>
          <w:rFonts w:ascii="Verdana" w:hAnsi="Verdana"/>
          <w:b w:val="0"/>
          <w:sz w:val="20"/>
          <w:lang w:val="en-GB"/>
        </w:rPr>
        <w:t>time spent producing and managing multi</w:t>
      </w:r>
      <w:r w:rsidR="00FF2A96">
        <w:rPr>
          <w:rFonts w:ascii="Verdana" w:hAnsi="Verdana"/>
          <w:b w:val="0"/>
          <w:sz w:val="20"/>
          <w:lang w:val="en-GB"/>
        </w:rPr>
        <w:t>ple sets</w:t>
      </w:r>
      <w:r w:rsidR="00E76304" w:rsidRPr="00EC279D">
        <w:rPr>
          <w:rFonts w:ascii="Verdana" w:hAnsi="Verdana"/>
          <w:b w:val="0"/>
          <w:sz w:val="20"/>
          <w:lang w:val="en-GB"/>
        </w:rPr>
        <w:t>. Finally, and in contrast, we included tasks where consolidation was the primary co</w:t>
      </w:r>
      <w:r w:rsidR="00E76304" w:rsidRPr="00EC279D">
        <w:rPr>
          <w:rFonts w:ascii="Verdana" w:hAnsi="Verdana"/>
          <w:b w:val="0"/>
          <w:sz w:val="20"/>
          <w:lang w:val="en-GB"/>
        </w:rPr>
        <w:t>n</w:t>
      </w:r>
      <w:r w:rsidR="00E76304" w:rsidRPr="00EC279D">
        <w:rPr>
          <w:rFonts w:ascii="Verdana" w:hAnsi="Verdana"/>
          <w:b w:val="0"/>
          <w:sz w:val="20"/>
          <w:lang w:val="en-GB"/>
        </w:rPr>
        <w:t>cern, and mathematical reasoning secondary. An example of a consolidation task was a r</w:t>
      </w:r>
      <w:r w:rsidR="00E76304" w:rsidRPr="00EC279D">
        <w:rPr>
          <w:rFonts w:ascii="Verdana" w:hAnsi="Verdana"/>
          <w:b w:val="0"/>
          <w:sz w:val="20"/>
          <w:lang w:val="en-GB"/>
        </w:rPr>
        <w:t>e</w:t>
      </w:r>
      <w:r w:rsidR="00E76304" w:rsidRPr="00EC279D">
        <w:rPr>
          <w:rFonts w:ascii="Verdana" w:hAnsi="Verdana"/>
          <w:b w:val="0"/>
          <w:sz w:val="20"/>
          <w:lang w:val="en-GB"/>
        </w:rPr>
        <w:t>source from the IntegralMaths website on finding the ‘Odd One Out’ of three trigonometric expres</w:t>
      </w:r>
      <w:r>
        <w:rPr>
          <w:rFonts w:ascii="Verdana" w:hAnsi="Verdana"/>
          <w:b w:val="0"/>
          <w:sz w:val="20"/>
          <w:lang w:val="en-GB"/>
        </w:rPr>
        <w:t>sions, such as sin30</w:t>
      </w:r>
      <w:r w:rsidR="005F7575">
        <w:rPr>
          <w:rFonts w:ascii="Verdana" w:hAnsi="Verdana"/>
          <w:b w:val="0"/>
          <w:sz w:val="20"/>
          <w:lang w:val="en-GB"/>
        </w:rPr>
        <w:t>°</w:t>
      </w:r>
      <w:r>
        <w:rPr>
          <w:rFonts w:ascii="Verdana" w:hAnsi="Verdana"/>
          <w:b w:val="0"/>
          <w:sz w:val="20"/>
          <w:lang w:val="en-GB"/>
        </w:rPr>
        <w:t>, sin120</w:t>
      </w:r>
      <w:r w:rsidR="005F7575">
        <w:rPr>
          <w:rFonts w:ascii="Verdana" w:hAnsi="Verdana"/>
          <w:b w:val="0"/>
          <w:sz w:val="20"/>
          <w:lang w:val="en-GB"/>
        </w:rPr>
        <w:t>°</w:t>
      </w:r>
      <w:r>
        <w:rPr>
          <w:rFonts w:ascii="Verdana" w:hAnsi="Verdana"/>
          <w:b w:val="0"/>
          <w:sz w:val="20"/>
          <w:lang w:val="en-GB"/>
        </w:rPr>
        <w:t xml:space="preserve"> and sin</w:t>
      </w:r>
      <w:r w:rsidR="00E76304" w:rsidRPr="00EC279D">
        <w:rPr>
          <w:rFonts w:ascii="Verdana" w:hAnsi="Verdana"/>
          <w:b w:val="0"/>
          <w:sz w:val="20"/>
          <w:lang w:val="en-GB"/>
        </w:rPr>
        <w:t>150</w:t>
      </w:r>
      <w:r w:rsidR="005F7575">
        <w:rPr>
          <w:rFonts w:ascii="Verdana" w:hAnsi="Verdana"/>
          <w:b w:val="0"/>
          <w:sz w:val="20"/>
          <w:lang w:val="en-GB"/>
        </w:rPr>
        <w:t>°</w:t>
      </w:r>
      <w:r w:rsidR="00E76304" w:rsidRPr="00EC279D">
        <w:rPr>
          <w:rFonts w:ascii="Verdana" w:hAnsi="Verdana"/>
          <w:b w:val="0"/>
          <w:sz w:val="20"/>
          <w:lang w:val="en-GB"/>
        </w:rPr>
        <w:t xml:space="preserve"> and providing a suitable match.</w:t>
      </w:r>
    </w:p>
    <w:p w14:paraId="2A5A071C" w14:textId="77777777" w:rsidR="004F40BF" w:rsidRPr="00EC279D" w:rsidRDefault="004F40BF" w:rsidP="00E76304">
      <w:pPr>
        <w:pStyle w:val="Header2"/>
        <w:rPr>
          <w:rFonts w:ascii="Verdana" w:hAnsi="Verdana"/>
          <w:b w:val="0"/>
          <w:sz w:val="20"/>
          <w:lang w:val="en-GB"/>
        </w:rPr>
      </w:pPr>
    </w:p>
    <w:p w14:paraId="3B522814" w14:textId="77777777" w:rsidR="00FD20AD" w:rsidRPr="00446233" w:rsidRDefault="00FD20AD" w:rsidP="00FD20AD">
      <w:pPr>
        <w:pStyle w:val="Header2"/>
        <w:rPr>
          <w:rFonts w:ascii="Verdana" w:hAnsi="Verdana"/>
          <w:b w:val="0"/>
          <w:szCs w:val="18"/>
          <w:lang w:val="en-GB"/>
        </w:rPr>
      </w:pPr>
    </w:p>
    <w:p w14:paraId="59D868F9" w14:textId="77777777" w:rsidR="00DE15EB" w:rsidRPr="00446233" w:rsidRDefault="00DE15EB" w:rsidP="00FD20AD">
      <w:pPr>
        <w:pStyle w:val="Header2"/>
        <w:rPr>
          <w:rFonts w:ascii="Verdana" w:hAnsi="Verdana"/>
          <w:lang w:val="en-GB"/>
        </w:rPr>
      </w:pPr>
      <w:r w:rsidRPr="00446233">
        <w:rPr>
          <w:rFonts w:ascii="Verdana" w:hAnsi="Verdana"/>
          <w:lang w:val="en-GB"/>
        </w:rPr>
        <w:lastRenderedPageBreak/>
        <w:t>3.4. Make connections between mathematical topics and representations</w:t>
      </w:r>
      <w:r w:rsidR="00FD20AD" w:rsidRPr="00446233">
        <w:rPr>
          <w:rFonts w:ascii="Verdana" w:hAnsi="Verdana"/>
          <w:lang w:val="en-GB"/>
        </w:rPr>
        <w:t>.</w:t>
      </w:r>
    </w:p>
    <w:p w14:paraId="4EEF2EAF" w14:textId="5018FC4A" w:rsidR="00185F77" w:rsidRPr="00185F77" w:rsidRDefault="00EB30D7" w:rsidP="00AA0D73">
      <w:pPr>
        <w:pStyle w:val="Body"/>
        <w:spacing w:line="240" w:lineRule="atLeast"/>
      </w:pPr>
      <w:r>
        <w:rPr>
          <w:lang w:val="en-GB"/>
        </w:rPr>
        <w:t xml:space="preserve">A Level mathematics is rich in connections, both </w:t>
      </w:r>
      <w:r w:rsidR="00A24E2F">
        <w:rPr>
          <w:lang w:val="en-GB"/>
        </w:rPr>
        <w:t>between</w:t>
      </w:r>
      <w:r>
        <w:rPr>
          <w:lang w:val="en-GB"/>
        </w:rPr>
        <w:t xml:space="preserve"> </w:t>
      </w:r>
      <w:r w:rsidR="00A24E2F">
        <w:rPr>
          <w:lang w:val="en-GB"/>
        </w:rPr>
        <w:t>topics and</w:t>
      </w:r>
      <w:r w:rsidR="00A24E2F" w:rsidRPr="00A24E2F">
        <w:rPr>
          <w:lang w:val="en-GB"/>
        </w:rPr>
        <w:t xml:space="preserve"> </w:t>
      </w:r>
      <w:r w:rsidR="00A24E2F">
        <w:rPr>
          <w:lang w:val="en-GB"/>
        </w:rPr>
        <w:t>within them</w:t>
      </w:r>
      <w:r>
        <w:rPr>
          <w:lang w:val="en-GB"/>
        </w:rPr>
        <w:t xml:space="preserve">. </w:t>
      </w:r>
      <w:r w:rsidR="00E3781F">
        <w:rPr>
          <w:lang w:val="en-GB"/>
        </w:rPr>
        <w:t>As with</w:t>
      </w:r>
      <w:r w:rsidR="00A24E2F">
        <w:rPr>
          <w:lang w:val="en-GB"/>
        </w:rPr>
        <w:t xml:space="preserve"> build</w:t>
      </w:r>
      <w:r w:rsidR="00E3781F">
        <w:rPr>
          <w:lang w:val="en-GB"/>
        </w:rPr>
        <w:t>ing</w:t>
      </w:r>
      <w:r w:rsidR="00A24E2F">
        <w:rPr>
          <w:lang w:val="en-GB"/>
        </w:rPr>
        <w:t xml:space="preserve"> on</w:t>
      </w:r>
      <w:r w:rsidR="00E3781F">
        <w:rPr>
          <w:lang w:val="en-GB"/>
        </w:rPr>
        <w:t xml:space="preserve"> prior learning, t</w:t>
      </w:r>
      <w:r>
        <w:rPr>
          <w:lang w:val="en-GB"/>
        </w:rPr>
        <w:t xml:space="preserve">his is a KPM that </w:t>
      </w:r>
      <w:r w:rsidR="00E3781F">
        <w:rPr>
          <w:lang w:val="en-GB"/>
        </w:rPr>
        <w:t>is appropriate</w:t>
      </w:r>
      <w:r w:rsidR="00A24E2F">
        <w:rPr>
          <w:lang w:val="en-GB"/>
        </w:rPr>
        <w:t xml:space="preserve"> across all tea</w:t>
      </w:r>
      <w:r w:rsidR="00902D71">
        <w:rPr>
          <w:lang w:val="en-GB"/>
        </w:rPr>
        <w:t>ching. A</w:t>
      </w:r>
      <w:r w:rsidR="00A24E2F">
        <w:rPr>
          <w:lang w:val="en-GB"/>
        </w:rPr>
        <w:t>nal</w:t>
      </w:r>
      <w:r w:rsidR="00970E1F">
        <w:rPr>
          <w:lang w:val="en-GB"/>
        </w:rPr>
        <w:t xml:space="preserve">ogy is an important form of </w:t>
      </w:r>
      <w:r w:rsidR="00841476">
        <w:rPr>
          <w:lang w:val="en-GB"/>
        </w:rPr>
        <w:t xml:space="preserve">disciplinary </w:t>
      </w:r>
      <w:r w:rsidR="00A24E2F">
        <w:rPr>
          <w:lang w:val="en-GB"/>
        </w:rPr>
        <w:t>reason</w:t>
      </w:r>
      <w:r w:rsidR="00970E1F">
        <w:rPr>
          <w:lang w:val="en-GB"/>
        </w:rPr>
        <w:t>ing that students should meet</w:t>
      </w:r>
      <w:r w:rsidR="00841476" w:rsidRPr="00841476">
        <w:rPr>
          <w:lang w:val="en-GB"/>
        </w:rPr>
        <w:t xml:space="preserve"> </w:t>
      </w:r>
      <w:r w:rsidR="00841476">
        <w:rPr>
          <w:lang w:val="en-GB"/>
        </w:rPr>
        <w:t>in mathematics</w:t>
      </w:r>
      <w:r w:rsidR="00970E1F">
        <w:rPr>
          <w:lang w:val="en-GB"/>
        </w:rPr>
        <w:t>. Teac</w:t>
      </w:r>
      <w:r w:rsidR="00970E1F">
        <w:rPr>
          <w:lang w:val="en-GB"/>
        </w:rPr>
        <w:t>h</w:t>
      </w:r>
      <w:r w:rsidR="00970E1F">
        <w:rPr>
          <w:lang w:val="en-GB"/>
        </w:rPr>
        <w:t xml:space="preserve">ers can point to connections in mathematics as evidence that ideas and reasoning met in one context can solve problems in another, returning us to Faux’s big idea that mathematics offers “a lot for a little”. The connections we </w:t>
      </w:r>
      <w:r w:rsidR="00841476">
        <w:rPr>
          <w:lang w:val="en-GB"/>
        </w:rPr>
        <w:t xml:space="preserve">focus on </w:t>
      </w:r>
      <w:r w:rsidR="00970E1F">
        <w:rPr>
          <w:lang w:val="en-GB"/>
        </w:rPr>
        <w:t>for this KPM are those where there is not</w:t>
      </w:r>
      <w:r w:rsidR="00841476">
        <w:rPr>
          <w:lang w:val="en-GB"/>
        </w:rPr>
        <w:t xml:space="preserve"> a clear progressi</w:t>
      </w:r>
      <w:r w:rsidR="00902D71">
        <w:rPr>
          <w:lang w:val="en-GB"/>
        </w:rPr>
        <w:t>on of learning or abstraction. W</w:t>
      </w:r>
      <w:r w:rsidR="00841476">
        <w:rPr>
          <w:lang w:val="en-GB"/>
        </w:rPr>
        <w:t>e exemplify connections between a</w:t>
      </w:r>
      <w:r w:rsidR="00841476">
        <w:rPr>
          <w:lang w:val="en-GB"/>
        </w:rPr>
        <w:t>p</w:t>
      </w:r>
      <w:r w:rsidR="00841476">
        <w:rPr>
          <w:lang w:val="en-GB"/>
        </w:rPr>
        <w:t>parently distinct topics through three problems featuring the binomial coefficient</w:t>
      </w:r>
      <m:oMath>
        <m:d>
          <m:dPr>
            <m:ctrlPr>
              <w:rPr>
                <w:rFonts w:ascii="Cambria Math" w:hAnsi="Cambria Math"/>
                <w:i/>
                <w:lang w:val="en-GB"/>
              </w:rPr>
            </m:ctrlPr>
          </m:dPr>
          <m:e>
            <m:m>
              <m:mPr>
                <m:mcs>
                  <m:mc>
                    <m:mcPr>
                      <m:count m:val="1"/>
                      <m:mcJc m:val="center"/>
                    </m:mcPr>
                  </m:mc>
                </m:mcs>
                <m:ctrlPr>
                  <w:rPr>
                    <w:rFonts w:ascii="Cambria Math" w:hAnsi="Cambria Math"/>
                    <w:i/>
                    <w:lang w:val="en-GB"/>
                  </w:rPr>
                </m:ctrlPr>
              </m:mPr>
              <m:mr>
                <m:e>
                  <m:r>
                    <w:rPr>
                      <w:rFonts w:ascii="Cambria Math" w:hAnsi="Cambria Math"/>
                      <w:lang w:val="en-GB"/>
                    </w:rPr>
                    <m:t>n</m:t>
                  </m:r>
                </m:e>
              </m:mr>
              <m:mr>
                <m:e>
                  <m:r>
                    <w:rPr>
                      <w:rFonts w:ascii="Cambria Math" w:hAnsi="Cambria Math"/>
                      <w:lang w:val="en-GB"/>
                    </w:rPr>
                    <m:t>r</m:t>
                  </m:r>
                </m:e>
              </m:mr>
            </m:m>
          </m:e>
        </m:d>
      </m:oMath>
      <w:r w:rsidR="00841476">
        <w:rPr>
          <w:lang w:val="en-GB"/>
        </w:rPr>
        <w:t xml:space="preserve">: a counting problem, counting the instances of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r</m:t>
            </m:r>
          </m:sup>
        </m:sSup>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n-r</m:t>
            </m:r>
          </m:sup>
        </m:sSup>
      </m:oMath>
      <w:r w:rsidR="00841476">
        <w:rPr>
          <w:lang w:val="en-GB"/>
        </w:rPr>
        <w:t xml:space="preserve"> in the expansion of </w:t>
      </w:r>
      <m:oMath>
        <m:sSup>
          <m:sSupPr>
            <m:ctrlPr>
              <w:rPr>
                <w:rFonts w:ascii="Cambria Math" w:hAnsi="Cambria Math"/>
                <w:i/>
                <w:lang w:val="en-GB"/>
              </w:rPr>
            </m:ctrlPr>
          </m:sSupPr>
          <m:e>
            <m:r>
              <w:rPr>
                <w:rFonts w:ascii="Cambria Math" w:hAnsi="Cambria Math"/>
                <w:lang w:val="en-GB"/>
              </w:rPr>
              <m:t>(a+b)</m:t>
            </m:r>
          </m:e>
          <m:sup>
            <m:r>
              <w:rPr>
                <w:rFonts w:ascii="Cambria Math" w:hAnsi="Cambria Math"/>
                <w:lang w:val="en-GB"/>
              </w:rPr>
              <m:t>n</m:t>
            </m:r>
          </m:sup>
        </m:sSup>
      </m:oMath>
      <w:r w:rsidR="00841476">
        <w:rPr>
          <w:lang w:val="en-GB"/>
        </w:rPr>
        <w:t xml:space="preserve"> and a prob</w:t>
      </w:r>
      <w:r w:rsidR="00841476">
        <w:rPr>
          <w:lang w:val="en-GB"/>
        </w:rPr>
        <w:t>a</w:t>
      </w:r>
      <w:r w:rsidR="00841476">
        <w:rPr>
          <w:lang w:val="en-GB"/>
        </w:rPr>
        <w:t xml:space="preserve">bility problem. We also show connections between representations: in </w:t>
      </w:r>
      <w:r w:rsidR="00185F77">
        <w:rPr>
          <w:lang w:val="en-GB"/>
        </w:rPr>
        <w:t>this same session, we look</w:t>
      </w:r>
      <w:r w:rsidR="00841476">
        <w:rPr>
          <w:lang w:val="en-GB"/>
        </w:rPr>
        <w:t xml:space="preserve"> at different ways of expanding brackets or, </w:t>
      </w:r>
      <w:r w:rsidR="00185F77">
        <w:rPr>
          <w:lang w:val="en-GB"/>
        </w:rPr>
        <w:t>in the trigonometry session, teachers use</w:t>
      </w:r>
      <w:r w:rsidR="00841476">
        <w:rPr>
          <w:lang w:val="en-GB"/>
        </w:rPr>
        <w:t xml:space="preserve"> </w:t>
      </w:r>
      <w:r w:rsidR="00185F77">
        <w:rPr>
          <w:lang w:val="en-GB"/>
        </w:rPr>
        <w:t xml:space="preserve">both </w:t>
      </w:r>
      <w:r w:rsidR="00841476">
        <w:rPr>
          <w:lang w:val="en-GB"/>
        </w:rPr>
        <w:t>graphs and a unit circle approach to solve trigon</w:t>
      </w:r>
      <w:r w:rsidR="00185F77">
        <w:rPr>
          <w:lang w:val="en-GB"/>
        </w:rPr>
        <w:t>ometric equations and discuss</w:t>
      </w:r>
      <w:r w:rsidR="00841476">
        <w:rPr>
          <w:lang w:val="en-GB"/>
        </w:rPr>
        <w:t xml:space="preserve"> how they are similar. </w:t>
      </w:r>
      <w:r w:rsidR="00185F77">
        <w:rPr>
          <w:lang w:val="en-GB"/>
        </w:rPr>
        <w:t>Such discussions are underpinned by research that suggests teachers u</w:t>
      </w:r>
      <w:r w:rsidR="00185F77">
        <w:rPr>
          <w:lang w:val="en-GB"/>
        </w:rPr>
        <w:t>n</w:t>
      </w:r>
      <w:r w:rsidR="00185F77" w:rsidRPr="00185F77">
        <w:t>underestimate the difficulties for students of making connections</w:t>
      </w:r>
      <w:r w:rsidR="00185F77">
        <w:t xml:space="preserve"> between representations</w:t>
      </w:r>
      <w:r w:rsidR="00185F77" w:rsidRPr="00185F77">
        <w:t xml:space="preserve">: “what matters is not representations but their transformation" </w:t>
      </w:r>
      <w:r w:rsidR="00185F77">
        <w:fldChar w:fldCharType="begin"/>
      </w:r>
      <w:r w:rsidR="00185F77">
        <w:instrText xml:space="preserve"> ADDIN ZOTERO_ITEM CSL_CITATION {"citationID":"MRHETO2S","properties":{"formattedCitation":"(Duval, 2006, p. 107)","plainCitation":"(Duval, 2006, p. 107)"},"citationItems":[{"id":1601,"uris":["http://zotero.org/users/935352/items/DVMGPB85"],"uri":["http://zotero.org/users/935352/items/DVMGPB85"],"itemData":{"id":1601,"type":"article-journal","title":"A cognitive analysis of problems of comprehension in a learning of mathematics","container-title":"Educational Studies in Mathematics","page":"101-131","volume":"61","author":[{"family":"Duval","given":"Raymond"}],"issued":{"date-parts":[["2006"]]}},"locator":"107","label":"page"}],"schema":"https://github.com/citation-style-language/schema/raw/master/csl-citation.json"} </w:instrText>
      </w:r>
      <w:r w:rsidR="00185F77">
        <w:fldChar w:fldCharType="separate"/>
      </w:r>
      <w:r w:rsidR="00185F77" w:rsidRPr="00185F77">
        <w:t>(Duval, 2006, p. 107)</w:t>
      </w:r>
      <w:r w:rsidR="00185F77">
        <w:fldChar w:fldCharType="end"/>
      </w:r>
      <w:r w:rsidR="00185F77">
        <w:t>.</w:t>
      </w:r>
      <w:r w:rsidR="00185F77" w:rsidRPr="00185F77">
        <w:t xml:space="preserve"> </w:t>
      </w:r>
    </w:p>
    <w:p w14:paraId="32CF9750" w14:textId="77777777" w:rsidR="00AA0D73" w:rsidRDefault="00AA0D73" w:rsidP="00DE15EB">
      <w:pPr>
        <w:pStyle w:val="Header2"/>
        <w:rPr>
          <w:rFonts w:ascii="Verdana" w:hAnsi="Verdana"/>
          <w:lang w:val="en-GB"/>
        </w:rPr>
      </w:pPr>
    </w:p>
    <w:p w14:paraId="55702897" w14:textId="77777777" w:rsidR="00E7337A" w:rsidRPr="00446233" w:rsidRDefault="00DE15EB" w:rsidP="00DE15EB">
      <w:pPr>
        <w:pStyle w:val="Header2"/>
        <w:rPr>
          <w:rFonts w:ascii="Verdana" w:hAnsi="Verdana"/>
          <w:lang w:val="en-GB"/>
        </w:rPr>
      </w:pPr>
      <w:r w:rsidRPr="00446233">
        <w:rPr>
          <w:rFonts w:ascii="Verdana" w:hAnsi="Verdana"/>
          <w:lang w:val="en-GB"/>
        </w:rPr>
        <w:t>3.5. Deliberate use of tools so that students can make and share predictions</w:t>
      </w:r>
    </w:p>
    <w:p w14:paraId="3AA99E27" w14:textId="6A60ECDC" w:rsidR="003C13CC" w:rsidRPr="00FF3009" w:rsidRDefault="003C13CC" w:rsidP="00E3781F">
      <w:pPr>
        <w:pStyle w:val="Body"/>
      </w:pPr>
      <w:r w:rsidRPr="00FF3009">
        <w:t>Several of our sessions model how tools can be used to support students in making and sharing predictions. In particular, the session on differentiation begins by usin</w:t>
      </w:r>
      <w:r w:rsidR="001456EC">
        <w:t xml:space="preserve">g GeoGebra to gather empirical </w:t>
      </w:r>
      <w:r w:rsidRPr="00FF3009">
        <w:t xml:space="preserve">data on the gradient of the tangent to the curve </w:t>
      </w:r>
      <w:r w:rsidRPr="00FF3009">
        <w:rPr>
          <w:i/>
        </w:rPr>
        <w:t>y</w:t>
      </w:r>
      <w:r w:rsidRPr="00FF3009">
        <w:t xml:space="preserve"> = </w:t>
      </w:r>
      <w:r w:rsidRPr="00FF3009">
        <w:rPr>
          <w:i/>
        </w:rPr>
        <w:t>x</w:t>
      </w:r>
      <w:r w:rsidRPr="00FF3009">
        <w:rPr>
          <w:vertAlign w:val="superscript"/>
        </w:rPr>
        <w:t>2</w:t>
      </w:r>
      <w:r w:rsidRPr="00FF3009">
        <w:t xml:space="preserve"> for a series of x-coordinates. We then predict the gradient function of </w:t>
      </w:r>
      <w:r w:rsidRPr="00FF3009">
        <w:rPr>
          <w:i/>
        </w:rPr>
        <w:t>y</w:t>
      </w:r>
      <w:r w:rsidRPr="00FF3009">
        <w:t xml:space="preserve"> = </w:t>
      </w:r>
      <w:r w:rsidRPr="00FF3009">
        <w:rPr>
          <w:i/>
        </w:rPr>
        <w:t>x</w:t>
      </w:r>
      <w:r w:rsidRPr="00FF3009">
        <w:rPr>
          <w:vertAlign w:val="superscript"/>
        </w:rPr>
        <w:t>2</w:t>
      </w:r>
      <w:r w:rsidRPr="00FF3009">
        <w:t xml:space="preserve"> based on this data, confirming our prediction through graphing the gradient function and later seeking proof through di</w:t>
      </w:r>
      <w:r w:rsidRPr="00FF3009">
        <w:t>f</w:t>
      </w:r>
      <w:r w:rsidRPr="00FF3009">
        <w:t xml:space="preserve">ferentiation by first principles. Similarly, GeoGebra is used in the session on integration to generate empirical data leading to the conjecture of an area function, setting the left limit to zero and varying the right limit, for the graph of y = x. In another session, teacher-participants are asked to predict the distance-time graph after watching a video from the </w:t>
      </w:r>
      <w:r w:rsidRPr="00FF3009">
        <w:rPr>
          <w:i/>
        </w:rPr>
        <w:t>Graphing Stories</w:t>
      </w:r>
      <w:r w:rsidRPr="00FF3009">
        <w:t xml:space="preserve"> website (</w:t>
      </w:r>
      <w:hyperlink r:id="rId11" w:history="1">
        <w:r w:rsidRPr="00FF3009">
          <w:rPr>
            <w:rStyle w:val="Hyperlink"/>
            <w:szCs w:val="18"/>
          </w:rPr>
          <w:t>http://graphingstories.com</w:t>
        </w:r>
      </w:hyperlink>
      <w:r w:rsidRPr="00FF3009">
        <w:t>). They then share their predictions, reflecting on aspects of the graph which need more careful attention, before watching the video again in half-time leading to the improvement of their original sketch-graphs.</w:t>
      </w:r>
    </w:p>
    <w:p w14:paraId="5EF1FA9C" w14:textId="5445DA18" w:rsidR="003C13CC" w:rsidRPr="00FF3009" w:rsidRDefault="003C13CC" w:rsidP="00E3781F">
      <w:pPr>
        <w:pStyle w:val="Body"/>
      </w:pPr>
      <w:r w:rsidRPr="00FF3009">
        <w:t xml:space="preserve">Initially then this </w:t>
      </w:r>
      <w:r w:rsidR="00AA0D73">
        <w:t>KPM</w:t>
      </w:r>
      <w:r w:rsidRPr="00FF3009">
        <w:t xml:space="preserve"> focussed on promoting students’ engagement in making and sharing predictions through the use of tools. Subsequently, this focus shifted to emphasise </w:t>
      </w:r>
      <w:r w:rsidRPr="00FF3009">
        <w:rPr>
          <w:i/>
        </w:rPr>
        <w:t>how</w:t>
      </w:r>
      <w:r w:rsidRPr="00FF3009">
        <w:t xml:space="preserve"> tools are used </w:t>
      </w:r>
      <w:r w:rsidR="001456EC" w:rsidRPr="00FF3009">
        <w:t xml:space="preserve">by the teacher </w:t>
      </w:r>
      <w:r w:rsidRPr="00FF3009">
        <w:t xml:space="preserve">(or </w:t>
      </w:r>
      <w:r w:rsidRPr="00FF3009">
        <w:rPr>
          <w:i/>
        </w:rPr>
        <w:t>how</w:t>
      </w:r>
      <w:r w:rsidRPr="00FF3009">
        <w:t xml:space="preserve"> their use is structured) to engage students in making and sharing predictions. This shift was reflected in the inclusion of the word ‘deliberate’ to indicate our careful and planned use of tools to focus attention on mathematical concepts by slowing down dynamic variation and reducing visual complexity. For example, in the session on differentiation we make explicit how we slow down dynamic variation by using arrow keys, rather than the mouse, to control sliders to step along the x-axis. Stepping along the x-axis in this way allows the tutor to stop and discuss with teacher-participants what ha</w:t>
      </w:r>
      <w:r w:rsidRPr="00FF3009">
        <w:t>p</w:t>
      </w:r>
      <w:r w:rsidRPr="00FF3009">
        <w:t xml:space="preserve">pens to the tangent and the numerical gradient of </w:t>
      </w:r>
      <w:r w:rsidRPr="00FF3009">
        <w:rPr>
          <w:i/>
        </w:rPr>
        <w:t>y</w:t>
      </w:r>
      <w:r w:rsidRPr="00FF3009">
        <w:t xml:space="preserve"> = </w:t>
      </w:r>
      <w:r w:rsidRPr="00FF3009">
        <w:rPr>
          <w:i/>
        </w:rPr>
        <w:t>x</w:t>
      </w:r>
      <w:r w:rsidRPr="00FF3009">
        <w:rPr>
          <w:vertAlign w:val="superscript"/>
        </w:rPr>
        <w:t>2</w:t>
      </w:r>
      <w:r w:rsidRPr="00FF3009">
        <w:t xml:space="preserve"> as the x coordinate increases. Vi</w:t>
      </w:r>
      <w:r w:rsidRPr="00FF3009">
        <w:t>s</w:t>
      </w:r>
      <w:r w:rsidRPr="00FF3009">
        <w:t>ual complexity is reduced by introducing new aspects of the GeoGebra file one at time and discussing them as or even before they are revealed. For example, we discuss how the gr</w:t>
      </w:r>
      <w:r w:rsidRPr="00FF3009">
        <w:t>a</w:t>
      </w:r>
      <w:r w:rsidRPr="00FF3009">
        <w:t>dient of the function at a point is calculated by working out the gradient of the tangent at that point before revealing on-screen the numerical gradient calculated by the software.</w:t>
      </w:r>
    </w:p>
    <w:p w14:paraId="0FD68ADE" w14:textId="09ABE90E" w:rsidR="003C13CC" w:rsidRPr="00FF3009" w:rsidRDefault="003C13CC" w:rsidP="00E3781F">
      <w:pPr>
        <w:pStyle w:val="Body"/>
      </w:pPr>
      <w:r w:rsidRPr="00FF3009">
        <w:t>Our choice of ‘tool’ in the wording of this key pedagogic message signals our on-going neg</w:t>
      </w:r>
      <w:r w:rsidRPr="00FF3009">
        <w:t>o</w:t>
      </w:r>
      <w:r w:rsidRPr="00FF3009">
        <w:t>tiation of how widely we interpret this term. So far, the exemplification of deliberate tool use in our sessions has mainly centred on the use of ICT. In this sense, it might be appr</w:t>
      </w:r>
      <w:r w:rsidRPr="00FF3009">
        <w:t>o</w:t>
      </w:r>
      <w:r w:rsidRPr="00FF3009">
        <w:t>priate to restrict our use of ‘tool’ to mean ICT tools only</w:t>
      </w:r>
      <w:r w:rsidR="00AA0D73">
        <w:t>, emphasising their value</w:t>
      </w:r>
      <w:r w:rsidRPr="00FF3009">
        <w:t xml:space="preserve"> in the teaching of </w:t>
      </w:r>
      <w:r w:rsidR="00D604D6">
        <w:t>A level</w:t>
      </w:r>
      <w:r w:rsidRPr="00FF3009">
        <w:t xml:space="preserve"> mathematics. On the other hand, it might be more helpful to use ‘tools’ in a wider sense, for example to emphasise how we make deliberate use of resources </w:t>
      </w:r>
      <w:r>
        <w:t>or physical tools such as mini-whiteboards and equipment used in</w:t>
      </w:r>
      <w:r w:rsidR="004D5D31">
        <w:t xml:space="preserve"> mechanics</w:t>
      </w:r>
      <w:r w:rsidRPr="00FF3009">
        <w:t>.</w:t>
      </w:r>
    </w:p>
    <w:p w14:paraId="7F49202C" w14:textId="77777777" w:rsidR="00E7337A" w:rsidRPr="00446233" w:rsidRDefault="00E7337A" w:rsidP="00E7337A">
      <w:pPr>
        <w:pStyle w:val="Header1"/>
        <w:rPr>
          <w:rFonts w:ascii="Verdana" w:hAnsi="Verdana"/>
          <w:lang w:val="en-GB"/>
        </w:rPr>
      </w:pPr>
      <w:r w:rsidRPr="00446233">
        <w:rPr>
          <w:rFonts w:ascii="Verdana" w:hAnsi="Verdana"/>
          <w:lang w:val="en-GB"/>
        </w:rPr>
        <w:lastRenderedPageBreak/>
        <w:t xml:space="preserve">4. </w:t>
      </w:r>
      <w:r w:rsidR="00DE15EB" w:rsidRPr="00446233">
        <w:rPr>
          <w:rFonts w:ascii="Verdana" w:hAnsi="Verdana"/>
          <w:lang w:val="en-GB"/>
        </w:rPr>
        <w:t>Discussion</w:t>
      </w:r>
    </w:p>
    <w:p w14:paraId="3802B716" w14:textId="0D0D8BE5" w:rsidR="00B8634A" w:rsidRDefault="00172220" w:rsidP="00B50CD3">
      <w:pPr>
        <w:pStyle w:val="Body"/>
        <w:rPr>
          <w:lang w:val="en-GB"/>
        </w:rPr>
      </w:pPr>
      <w:r>
        <w:rPr>
          <w:lang w:val="en-GB"/>
        </w:rPr>
        <w:t>This paper has outlined how a course designed to prepare early career teachers for teaching A level came to be structured around mathematical themes and – more innovatively –</w:t>
      </w:r>
      <w:r w:rsidR="00902D71">
        <w:rPr>
          <w:lang w:val="en-GB"/>
        </w:rPr>
        <w:t xml:space="preserve"> key pedagogic messages. These f</w:t>
      </w:r>
      <w:r>
        <w:rPr>
          <w:lang w:val="en-GB"/>
        </w:rPr>
        <w:t xml:space="preserve">ive messages were chosen for their significance in the future workplace in </w:t>
      </w:r>
      <w:r w:rsidR="00902D71">
        <w:rPr>
          <w:lang w:val="en-GB"/>
        </w:rPr>
        <w:t>making decisions about teaching,</w:t>
      </w:r>
      <w:r>
        <w:rPr>
          <w:lang w:val="en-GB"/>
        </w:rPr>
        <w:t xml:space="preserve"> and for their relevance to the teachers’ i</w:t>
      </w:r>
      <w:r>
        <w:rPr>
          <w:lang w:val="en-GB"/>
        </w:rPr>
        <w:t>m</w:t>
      </w:r>
      <w:r>
        <w:rPr>
          <w:lang w:val="en-GB"/>
        </w:rPr>
        <w:t>mediate activities of re-learning A level mathematics topics for the purpose of teaching. As such, their origins are grounded in the design process</w:t>
      </w:r>
      <w:r w:rsidR="00FC3202">
        <w:rPr>
          <w:lang w:val="en-GB"/>
        </w:rPr>
        <w:t>.</w:t>
      </w:r>
      <w:r>
        <w:rPr>
          <w:lang w:val="en-GB"/>
        </w:rPr>
        <w:t xml:space="preserve"> </w:t>
      </w:r>
      <w:r w:rsidR="00FC3202">
        <w:rPr>
          <w:lang w:val="en-GB"/>
        </w:rPr>
        <w:t>We</w:t>
      </w:r>
      <w:r>
        <w:rPr>
          <w:lang w:val="en-GB"/>
        </w:rPr>
        <w:t xml:space="preserve"> </w:t>
      </w:r>
      <w:r w:rsidR="00FC3202">
        <w:rPr>
          <w:lang w:val="en-GB"/>
        </w:rPr>
        <w:t>selected</w:t>
      </w:r>
      <w:r>
        <w:rPr>
          <w:lang w:val="en-GB"/>
        </w:rPr>
        <w:t xml:space="preserve"> and</w:t>
      </w:r>
      <w:r w:rsidR="00FC3202">
        <w:rPr>
          <w:lang w:val="en-GB"/>
        </w:rPr>
        <w:t xml:space="preserve"> refined our obje</w:t>
      </w:r>
      <w:r w:rsidR="00FC3202">
        <w:rPr>
          <w:lang w:val="en-GB"/>
        </w:rPr>
        <w:t>c</w:t>
      </w:r>
      <w:r w:rsidR="00FC3202">
        <w:rPr>
          <w:lang w:val="en-GB"/>
        </w:rPr>
        <w:t>tives for what teachers would do, and emphasised/ rejected aspects of our own input in d</w:t>
      </w:r>
      <w:r w:rsidR="00FC3202">
        <w:rPr>
          <w:lang w:val="en-GB"/>
        </w:rPr>
        <w:t>i</w:t>
      </w:r>
      <w:r w:rsidR="00FC3202">
        <w:rPr>
          <w:lang w:val="en-GB"/>
        </w:rPr>
        <w:t>recting those activities. The pedagogic messages both arose from this process and shaped it.</w:t>
      </w:r>
      <w:r>
        <w:rPr>
          <w:lang w:val="en-GB"/>
        </w:rPr>
        <w:t xml:space="preserve"> </w:t>
      </w:r>
      <w:r w:rsidR="00FC3202">
        <w:rPr>
          <w:lang w:val="en-GB"/>
        </w:rPr>
        <w:t xml:space="preserve">At our current stage, the course has become relatively stable: we still make impromptu teaching decisions but these are motivated by helping this group of </w:t>
      </w:r>
      <w:r w:rsidR="00F34BC1">
        <w:rPr>
          <w:lang w:val="en-GB"/>
        </w:rPr>
        <w:t>teachers to focus on the KPM as</w:t>
      </w:r>
      <w:r w:rsidR="00FC3202">
        <w:rPr>
          <w:lang w:val="en-GB"/>
        </w:rPr>
        <w:t xml:space="preserve"> pivot</w:t>
      </w:r>
      <w:r w:rsidR="00F34BC1">
        <w:rPr>
          <w:lang w:val="en-GB"/>
        </w:rPr>
        <w:t>s</w:t>
      </w:r>
      <w:r w:rsidR="00FC3202">
        <w:rPr>
          <w:lang w:val="en-GB"/>
        </w:rPr>
        <w:t xml:space="preserve"> between</w:t>
      </w:r>
      <w:r w:rsidR="00B8634A">
        <w:rPr>
          <w:lang w:val="en-GB"/>
        </w:rPr>
        <w:t xml:space="preserve"> </w:t>
      </w:r>
      <w:r w:rsidR="00F34BC1">
        <w:rPr>
          <w:lang w:val="en-GB"/>
        </w:rPr>
        <w:t xml:space="preserve">teachers </w:t>
      </w:r>
      <w:r w:rsidR="00B8634A" w:rsidRPr="00446233">
        <w:rPr>
          <w:lang w:val="en-GB"/>
        </w:rPr>
        <w:t>acting as a learner and reflecting as a teacher</w:t>
      </w:r>
      <w:r w:rsidR="00B8634A">
        <w:rPr>
          <w:lang w:val="en-GB"/>
        </w:rPr>
        <w:t>.</w:t>
      </w:r>
      <w:r w:rsidR="00FC3202">
        <w:rPr>
          <w:lang w:val="en-GB"/>
        </w:rPr>
        <w:t xml:space="preserve">  </w:t>
      </w:r>
    </w:p>
    <w:p w14:paraId="30905EDF" w14:textId="6D022DA5" w:rsidR="005879F8" w:rsidRDefault="00B8634A" w:rsidP="00B50CD3">
      <w:pPr>
        <w:pStyle w:val="Body"/>
        <w:rPr>
          <w:lang w:val="en-GB"/>
        </w:rPr>
      </w:pPr>
      <w:r>
        <w:rPr>
          <w:lang w:val="en-GB"/>
        </w:rPr>
        <w:t xml:space="preserve">As we bring new tutors into the team, the KPM have been useful in communicating what we consider important in sessions. This has helped us secure consistency in different times of running the course but also allowed the tutors to make minor adaptations and evaluate them against whether they support the modelling or the discussion of the KPM. </w:t>
      </w:r>
      <w:r w:rsidR="00FC3202">
        <w:rPr>
          <w:lang w:val="en-GB"/>
        </w:rPr>
        <w:t xml:space="preserve">One of the questions that </w:t>
      </w:r>
      <w:r>
        <w:rPr>
          <w:lang w:val="en-GB"/>
        </w:rPr>
        <w:t xml:space="preserve">has </w:t>
      </w:r>
      <w:r w:rsidR="00FC3202">
        <w:rPr>
          <w:lang w:val="en-GB"/>
        </w:rPr>
        <w:t>aris</w:t>
      </w:r>
      <w:r>
        <w:rPr>
          <w:lang w:val="en-GB"/>
        </w:rPr>
        <w:t>en from these wider discussions</w:t>
      </w:r>
      <w:r w:rsidR="00FC3202">
        <w:rPr>
          <w:lang w:val="en-GB"/>
        </w:rPr>
        <w:t xml:space="preserve"> is wheth</w:t>
      </w:r>
      <w:r>
        <w:rPr>
          <w:lang w:val="en-GB"/>
        </w:rPr>
        <w:t>er th</w:t>
      </w:r>
      <w:r w:rsidR="00FC3202">
        <w:rPr>
          <w:lang w:val="en-GB"/>
        </w:rPr>
        <w:t>e</w:t>
      </w:r>
      <w:r>
        <w:rPr>
          <w:lang w:val="en-GB"/>
        </w:rPr>
        <w:t xml:space="preserve"> five pedagogic me</w:t>
      </w:r>
      <w:r>
        <w:rPr>
          <w:lang w:val="en-GB"/>
        </w:rPr>
        <w:t>s</w:t>
      </w:r>
      <w:r>
        <w:rPr>
          <w:lang w:val="en-GB"/>
        </w:rPr>
        <w:t xml:space="preserve">sages </w:t>
      </w:r>
      <w:r w:rsidR="00460A6C">
        <w:rPr>
          <w:lang w:val="en-GB"/>
        </w:rPr>
        <w:t>are strong enough to consider separately from the course in which they are embe</w:t>
      </w:r>
      <w:r w:rsidR="00460A6C">
        <w:rPr>
          <w:lang w:val="en-GB"/>
        </w:rPr>
        <w:t>d</w:t>
      </w:r>
      <w:r w:rsidR="00460A6C">
        <w:rPr>
          <w:lang w:val="en-GB"/>
        </w:rPr>
        <w:t>ded and in which their operationalisation is made explicit as an object of study</w:t>
      </w:r>
      <w:r>
        <w:rPr>
          <w:lang w:val="en-GB"/>
        </w:rPr>
        <w:t xml:space="preserve">. We feel that they are broad enough to </w:t>
      </w:r>
      <w:r w:rsidR="00460A6C">
        <w:rPr>
          <w:lang w:val="en-GB"/>
        </w:rPr>
        <w:t>support teachers’ later planning, but also note their unevenness, with one addressing specifics of technological tool use and another considering making co</w:t>
      </w:r>
      <w:r w:rsidR="00460A6C">
        <w:rPr>
          <w:lang w:val="en-GB"/>
        </w:rPr>
        <w:t>n</w:t>
      </w:r>
      <w:r w:rsidR="00902D71">
        <w:rPr>
          <w:lang w:val="en-GB"/>
        </w:rPr>
        <w:t>nections as part of</w:t>
      </w:r>
      <w:r w:rsidR="00460A6C">
        <w:rPr>
          <w:lang w:val="en-GB"/>
        </w:rPr>
        <w:t xml:space="preserve"> learning. We have also queried the distinctiveness of A level teaching. All these messages would</w:t>
      </w:r>
      <w:r w:rsidR="00F34BC1">
        <w:rPr>
          <w:lang w:val="en-GB"/>
        </w:rPr>
        <w:t xml:space="preserve"> be </w:t>
      </w:r>
      <w:r w:rsidR="00460A6C">
        <w:rPr>
          <w:lang w:val="en-GB"/>
        </w:rPr>
        <w:t xml:space="preserve">appropriate to bear in mind for all teaching. Nevertheless we feel it is important to explore </w:t>
      </w:r>
      <w:r w:rsidR="00F572F3">
        <w:rPr>
          <w:lang w:val="en-GB"/>
        </w:rPr>
        <w:t>and critique how they could be</w:t>
      </w:r>
      <w:r w:rsidR="00460A6C">
        <w:rPr>
          <w:lang w:val="en-GB"/>
        </w:rPr>
        <w:t xml:space="preserve"> instantiated with A level con</w:t>
      </w:r>
      <w:r w:rsidR="00F572F3">
        <w:rPr>
          <w:lang w:val="en-GB"/>
        </w:rPr>
        <w:t>t</w:t>
      </w:r>
      <w:r w:rsidR="00902D71">
        <w:rPr>
          <w:lang w:val="en-GB"/>
        </w:rPr>
        <w:t>ent and learners, and note that some messages appear to</w:t>
      </w:r>
      <w:r w:rsidR="00F572F3">
        <w:rPr>
          <w:lang w:val="en-GB"/>
        </w:rPr>
        <w:t xml:space="preserve"> resonate more strongly</w:t>
      </w:r>
      <w:r w:rsidR="00902D71">
        <w:rPr>
          <w:lang w:val="en-GB"/>
        </w:rPr>
        <w:t xml:space="preserve"> with early career teachers when presented</w:t>
      </w:r>
      <w:r w:rsidR="00F572F3">
        <w:rPr>
          <w:lang w:val="en-GB"/>
        </w:rPr>
        <w:t xml:space="preserve"> in the</w:t>
      </w:r>
      <w:r w:rsidR="00AE3A8F">
        <w:rPr>
          <w:lang w:val="en-GB"/>
        </w:rPr>
        <w:t xml:space="preserve"> A level </w:t>
      </w:r>
      <w:r w:rsidR="00F572F3">
        <w:rPr>
          <w:lang w:val="en-GB"/>
        </w:rPr>
        <w:t xml:space="preserve">curriculum </w:t>
      </w:r>
      <w:r w:rsidR="00AE3A8F">
        <w:rPr>
          <w:lang w:val="en-GB"/>
        </w:rPr>
        <w:t>(for example, using Geogebra)</w:t>
      </w:r>
      <w:r w:rsidR="00F572F3">
        <w:rPr>
          <w:lang w:val="en-GB"/>
        </w:rPr>
        <w:t xml:space="preserve"> and </w:t>
      </w:r>
      <w:r w:rsidR="00A65A94">
        <w:rPr>
          <w:lang w:val="en-GB"/>
        </w:rPr>
        <w:t>during</w:t>
      </w:r>
      <w:r w:rsidR="00F572F3">
        <w:rPr>
          <w:lang w:val="en-GB"/>
        </w:rPr>
        <w:t xml:space="preserve"> teachers’ learn</w:t>
      </w:r>
      <w:r w:rsidR="00902D71">
        <w:rPr>
          <w:lang w:val="en-GB"/>
        </w:rPr>
        <w:t xml:space="preserve">ing </w:t>
      </w:r>
      <w:r w:rsidR="00F572F3">
        <w:rPr>
          <w:lang w:val="en-GB"/>
        </w:rPr>
        <w:t>about A level</w:t>
      </w:r>
      <w:r w:rsidR="00AE3A8F">
        <w:rPr>
          <w:lang w:val="en-GB"/>
        </w:rPr>
        <w:t>. W</w:t>
      </w:r>
      <w:r w:rsidR="00460A6C">
        <w:rPr>
          <w:lang w:val="en-GB"/>
        </w:rPr>
        <w:t>e</w:t>
      </w:r>
      <w:r w:rsidR="00902D71">
        <w:rPr>
          <w:lang w:val="en-GB"/>
        </w:rPr>
        <w:t xml:space="preserve"> have found </w:t>
      </w:r>
      <w:r w:rsidR="00460A6C">
        <w:rPr>
          <w:lang w:val="en-GB"/>
        </w:rPr>
        <w:t>that</w:t>
      </w:r>
      <w:r w:rsidR="00902D71">
        <w:rPr>
          <w:lang w:val="en-GB"/>
        </w:rPr>
        <w:t>,</w:t>
      </w:r>
      <w:r w:rsidR="00460A6C">
        <w:rPr>
          <w:lang w:val="en-GB"/>
        </w:rPr>
        <w:t xml:space="preserve"> </w:t>
      </w:r>
      <w:r w:rsidR="00AE3A8F">
        <w:rPr>
          <w:lang w:val="en-GB"/>
        </w:rPr>
        <w:t>when early career teachers engage in some activities of A level mathemat</w:t>
      </w:r>
      <w:r w:rsidR="00902D71">
        <w:rPr>
          <w:lang w:val="en-GB"/>
        </w:rPr>
        <w:t>ics,</w:t>
      </w:r>
      <w:r w:rsidR="00AE3A8F">
        <w:rPr>
          <w:lang w:val="en-GB"/>
        </w:rPr>
        <w:t xml:space="preserve"> they attend strongly to their own math</w:t>
      </w:r>
      <w:r w:rsidR="00AE3A8F">
        <w:rPr>
          <w:lang w:val="en-GB"/>
        </w:rPr>
        <w:t>e</w:t>
      </w:r>
      <w:r w:rsidR="00AE3A8F">
        <w:rPr>
          <w:lang w:val="en-GB"/>
        </w:rPr>
        <w:t>matics</w:t>
      </w:r>
      <w:r w:rsidR="00F34BC1">
        <w:rPr>
          <w:lang w:val="en-GB"/>
        </w:rPr>
        <w:t xml:space="preserve"> so that the shift to considering teaching needs </w:t>
      </w:r>
      <w:r w:rsidR="00F572F3">
        <w:rPr>
          <w:lang w:val="en-GB"/>
        </w:rPr>
        <w:t xml:space="preserve">clear </w:t>
      </w:r>
      <w:r w:rsidR="00F34BC1">
        <w:rPr>
          <w:lang w:val="en-GB"/>
        </w:rPr>
        <w:t>delineation.</w:t>
      </w:r>
      <w:r w:rsidR="00F572F3">
        <w:rPr>
          <w:lang w:val="en-GB"/>
        </w:rPr>
        <w:t xml:space="preserve"> Our key pedagogic messages are a response to this need.</w:t>
      </w:r>
    </w:p>
    <w:p w14:paraId="49E9EB8A" w14:textId="26C90F33" w:rsidR="005F7575" w:rsidRPr="00446233" w:rsidRDefault="007849AB" w:rsidP="00B50CD3">
      <w:pPr>
        <w:pStyle w:val="Body"/>
        <w:rPr>
          <w:lang w:val="en-GB"/>
        </w:rPr>
      </w:pPr>
      <w:r w:rsidRPr="007849AB">
        <w:rPr>
          <w:b/>
          <w:sz w:val="18"/>
          <w:szCs w:val="18"/>
          <w:lang w:val="en-GB"/>
        </w:rPr>
        <w:t>Acknowledgement:</w:t>
      </w:r>
      <w:r>
        <w:rPr>
          <w:lang w:val="en-GB"/>
        </w:rPr>
        <w:t xml:space="preserve"> We are grateful to FMSP for funding the project described.</w:t>
      </w:r>
    </w:p>
    <w:p w14:paraId="5D9C1423" w14:textId="77777777" w:rsidR="004066C1" w:rsidRPr="00446233" w:rsidRDefault="004066C1" w:rsidP="00832934">
      <w:pPr>
        <w:pStyle w:val="HeaderAbs"/>
        <w:spacing w:before="0" w:after="120"/>
        <w:rPr>
          <w:rFonts w:ascii="Verdana" w:hAnsi="Verdana" w:cs="Arial"/>
          <w:szCs w:val="24"/>
          <w:lang w:val="en-GB"/>
        </w:rPr>
      </w:pPr>
      <w:r w:rsidRPr="00446233">
        <w:rPr>
          <w:rFonts w:ascii="Verdana" w:hAnsi="Verdana" w:cs="Arial"/>
          <w:caps w:val="0"/>
          <w:szCs w:val="24"/>
          <w:lang w:val="en-GB"/>
        </w:rPr>
        <w:t>References</w:t>
      </w:r>
      <w:bookmarkEnd w:id="1"/>
    </w:p>
    <w:p w14:paraId="6988458B" w14:textId="7E1815BB" w:rsidR="00185F77" w:rsidRPr="00185F77" w:rsidRDefault="00825E53" w:rsidP="005F7575">
      <w:pPr>
        <w:pStyle w:val="Body"/>
        <w:spacing w:after="60" w:line="240" w:lineRule="auto"/>
      </w:pPr>
      <w:r w:rsidRPr="00825E53">
        <w:rPr>
          <w:rFonts w:cs="Arial"/>
          <w:lang w:val="en-GB"/>
        </w:rPr>
        <w:fldChar w:fldCharType="begin"/>
      </w:r>
      <w:r w:rsidR="00185F77">
        <w:rPr>
          <w:rFonts w:cs="Arial"/>
        </w:rPr>
        <w:instrText xml:space="preserve"> ADDIN ZOTERO_BIBL {"custom":[]} CSL_BIBLIOGRAPHY </w:instrText>
      </w:r>
      <w:r w:rsidRPr="00825E53">
        <w:rPr>
          <w:rFonts w:cs="Arial"/>
          <w:lang w:val="en-GB"/>
        </w:rPr>
        <w:fldChar w:fldCharType="separate"/>
      </w:r>
      <w:r w:rsidR="00185F77" w:rsidRPr="00185F77">
        <w:t xml:space="preserve">Back, J., Hirst, C., De Geest, E., Joubert, M., &amp; Sutherland, R. (2009). </w:t>
      </w:r>
      <w:r w:rsidR="00185F77" w:rsidRPr="00185F77">
        <w:rPr>
          <w:i/>
          <w:iCs/>
        </w:rPr>
        <w:t>Final report: r</w:t>
      </w:r>
      <w:r w:rsidR="00185F77" w:rsidRPr="00185F77">
        <w:rPr>
          <w:i/>
          <w:iCs/>
        </w:rPr>
        <w:t>e</w:t>
      </w:r>
      <w:r w:rsidR="00185F77" w:rsidRPr="00185F77">
        <w:rPr>
          <w:i/>
          <w:iCs/>
        </w:rPr>
        <w:t>searching effective CPD in mathematics education (RECME)</w:t>
      </w:r>
      <w:r w:rsidR="00185F77" w:rsidRPr="00185F77">
        <w:t xml:space="preserve">. NCETM. </w:t>
      </w:r>
    </w:p>
    <w:p w14:paraId="2BE0D1B2" w14:textId="77777777" w:rsidR="00185F77" w:rsidRPr="00185F77" w:rsidRDefault="00185F77" w:rsidP="005F7575">
      <w:pPr>
        <w:pStyle w:val="Body"/>
        <w:spacing w:after="60" w:line="240" w:lineRule="auto"/>
      </w:pPr>
      <w:r w:rsidRPr="00185F77">
        <w:t xml:space="preserve">Burkhardt, H. (2009). On Strategic Design. </w:t>
      </w:r>
      <w:r w:rsidRPr="00185F77">
        <w:rPr>
          <w:i/>
          <w:iCs/>
        </w:rPr>
        <w:t>Educational Designer</w:t>
      </w:r>
      <w:r w:rsidRPr="00185F77">
        <w:t>, 1–3.</w:t>
      </w:r>
    </w:p>
    <w:p w14:paraId="6AD9583A" w14:textId="2368D182" w:rsidR="00185F77" w:rsidRPr="00185F77" w:rsidRDefault="00185F77" w:rsidP="005F7575">
      <w:pPr>
        <w:pStyle w:val="Body"/>
        <w:spacing w:after="60" w:line="240" w:lineRule="auto"/>
      </w:pPr>
      <w:r w:rsidRPr="00185F77">
        <w:t xml:space="preserve">Cochran-Smith, M., &amp; Villegas, A. M. (2015). Framing Teacher Preparation Research: An Overview of the Field, Part 1. </w:t>
      </w:r>
      <w:r w:rsidRPr="00185F77">
        <w:rPr>
          <w:i/>
          <w:iCs/>
        </w:rPr>
        <w:t>Journal of Teacher Education</w:t>
      </w:r>
      <w:r w:rsidRPr="00185F77">
        <w:t xml:space="preserve">, </w:t>
      </w:r>
      <w:r w:rsidRPr="00185F77">
        <w:rPr>
          <w:i/>
          <w:iCs/>
        </w:rPr>
        <w:t>66</w:t>
      </w:r>
      <w:r w:rsidRPr="00185F77">
        <w:t xml:space="preserve">(1), 7–20. </w:t>
      </w:r>
    </w:p>
    <w:p w14:paraId="2F1A9C9C" w14:textId="77777777" w:rsidR="00185F77" w:rsidRPr="00185F77" w:rsidRDefault="00185F77" w:rsidP="005F7575">
      <w:pPr>
        <w:pStyle w:val="Body"/>
        <w:spacing w:after="60" w:line="240" w:lineRule="auto"/>
      </w:pPr>
      <w:r w:rsidRPr="00185F77">
        <w:t>Duval, R. (2006). A cognitive analysis of problems of comprehension in a learning of mat</w:t>
      </w:r>
      <w:r w:rsidRPr="00185F77">
        <w:t>h</w:t>
      </w:r>
      <w:r w:rsidRPr="00185F77">
        <w:t xml:space="preserve">ematics. </w:t>
      </w:r>
      <w:r w:rsidRPr="00185F77">
        <w:rPr>
          <w:i/>
          <w:iCs/>
        </w:rPr>
        <w:t>Educational Studies in Mathematics</w:t>
      </w:r>
      <w:r w:rsidRPr="00185F77">
        <w:t xml:space="preserve">, </w:t>
      </w:r>
      <w:r w:rsidRPr="00185F77">
        <w:rPr>
          <w:i/>
          <w:iCs/>
        </w:rPr>
        <w:t>61</w:t>
      </w:r>
      <w:r w:rsidRPr="00185F77">
        <w:t>, 101–131.</w:t>
      </w:r>
    </w:p>
    <w:p w14:paraId="2AF6E9F6" w14:textId="7379E813" w:rsidR="00185F77" w:rsidRPr="00185F77" w:rsidRDefault="00185F77" w:rsidP="005F7575">
      <w:pPr>
        <w:pStyle w:val="Body"/>
        <w:spacing w:after="60" w:line="240" w:lineRule="auto"/>
      </w:pPr>
      <w:r w:rsidRPr="00185F77">
        <w:t xml:space="preserve">Faux, G. (1998). What are the big ideas in mathematics? </w:t>
      </w:r>
      <w:r w:rsidRPr="00185F77">
        <w:rPr>
          <w:i/>
          <w:iCs/>
        </w:rPr>
        <w:t>Mathematics Teaching</w:t>
      </w:r>
      <w:r w:rsidR="005F7575">
        <w:t xml:space="preserve"> 163,</w:t>
      </w:r>
      <w:r w:rsidRPr="00185F77">
        <w:t>12–18.</w:t>
      </w:r>
    </w:p>
    <w:p w14:paraId="5D7A3B50" w14:textId="1FB2533C" w:rsidR="00185F77" w:rsidRPr="00185F77" w:rsidRDefault="00185F77" w:rsidP="005F7575">
      <w:pPr>
        <w:pStyle w:val="Body"/>
        <w:spacing w:after="60" w:line="240" w:lineRule="auto"/>
      </w:pPr>
      <w:r w:rsidRPr="00185F77">
        <w:t xml:space="preserve">Feiman-Nemser, S. (2001). From Preparation to Practice: Designing a Continuum to Strengthen and Sustain Teaching. </w:t>
      </w:r>
      <w:r w:rsidRPr="00185F77">
        <w:rPr>
          <w:i/>
          <w:iCs/>
        </w:rPr>
        <w:t>Teachers College Record</w:t>
      </w:r>
      <w:r w:rsidRPr="00185F77">
        <w:t xml:space="preserve">, </w:t>
      </w:r>
      <w:r w:rsidRPr="00185F77">
        <w:rPr>
          <w:i/>
          <w:iCs/>
        </w:rPr>
        <w:t>103</w:t>
      </w:r>
      <w:r w:rsidRPr="00185F77">
        <w:t xml:space="preserve">(6), 1013–1055. </w:t>
      </w:r>
    </w:p>
    <w:p w14:paraId="354247B3" w14:textId="77777777" w:rsidR="00185F77" w:rsidRPr="00185F77" w:rsidRDefault="00185F77" w:rsidP="005F7575">
      <w:pPr>
        <w:pStyle w:val="Body"/>
        <w:spacing w:after="60" w:line="240" w:lineRule="auto"/>
      </w:pPr>
      <w:r w:rsidRPr="00185F77">
        <w:t xml:space="preserve">Kuntze, S., Lerman, S., Murphy, B., Kurz-Milcke, E., Siller, H.-S., &amp; Winbourne, P. (2011). Professional knowledge related to big ideas in mathematics – an empirical study with pre-service teachers. In </w:t>
      </w:r>
      <w:r w:rsidRPr="00185F77">
        <w:rPr>
          <w:i/>
          <w:iCs/>
        </w:rPr>
        <w:t>Proceedings of CERME7</w:t>
      </w:r>
      <w:r w:rsidRPr="00185F77">
        <w:t>. Rzeszow.</w:t>
      </w:r>
    </w:p>
    <w:p w14:paraId="689B8EE4" w14:textId="77777777" w:rsidR="005F7575" w:rsidRDefault="00185F77" w:rsidP="005F7575">
      <w:pPr>
        <w:pStyle w:val="Body"/>
        <w:spacing w:after="60" w:line="240" w:lineRule="auto"/>
      </w:pPr>
      <w:r w:rsidRPr="00185F77">
        <w:t xml:space="preserve">Matthews, A., &amp; Pepper, D. (2007). Evaluation of participation in GCE mathematics: Final report. Qualifications and Curriculum Authority. </w:t>
      </w:r>
    </w:p>
    <w:p w14:paraId="4DE39551" w14:textId="32C5B5CB" w:rsidR="002D034D" w:rsidRPr="007849AB" w:rsidRDefault="00185F77" w:rsidP="005F7575">
      <w:pPr>
        <w:pStyle w:val="Body"/>
        <w:spacing w:after="60" w:line="240" w:lineRule="auto"/>
      </w:pPr>
      <w:r w:rsidRPr="00185F77">
        <w:t xml:space="preserve">Stoll, L., Harris, A., &amp; Handscomb, G. (2012). </w:t>
      </w:r>
      <w:r w:rsidRPr="00185F77">
        <w:rPr>
          <w:i/>
          <w:iCs/>
        </w:rPr>
        <w:t>Great professional development which leads to great pedagogy: nine claims from research</w:t>
      </w:r>
      <w:r w:rsidRPr="00185F77">
        <w:t>. National College for School Leadership.</w:t>
      </w:r>
      <w:r w:rsidR="00825E53" w:rsidRPr="00825E53">
        <w:rPr>
          <w:rFonts w:cs="Arial"/>
        </w:rPr>
        <w:fldChar w:fldCharType="end"/>
      </w:r>
    </w:p>
    <w:sectPr w:rsidR="002D034D" w:rsidRPr="007849AB" w:rsidSect="004066C1">
      <w:headerReference w:type="default" r:id="rId12"/>
      <w:type w:val="continuous"/>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CD75" w14:textId="77777777" w:rsidR="009C3F10" w:rsidRDefault="009C3F10" w:rsidP="00594696">
      <w:r>
        <w:separator/>
      </w:r>
    </w:p>
  </w:endnote>
  <w:endnote w:type="continuationSeparator" w:id="0">
    <w:p w14:paraId="119B3283" w14:textId="77777777" w:rsidR="009C3F10" w:rsidRDefault="009C3F10" w:rsidP="0059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3F31" w14:textId="77777777" w:rsidR="009C3F10" w:rsidRDefault="009C3F10" w:rsidP="00594696">
      <w:r>
        <w:separator/>
      </w:r>
    </w:p>
  </w:footnote>
  <w:footnote w:type="continuationSeparator" w:id="0">
    <w:p w14:paraId="3DA51E38" w14:textId="77777777" w:rsidR="009C3F10" w:rsidRDefault="009C3F10" w:rsidP="0059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CF587" w14:textId="77777777" w:rsidR="00902D71" w:rsidRPr="00960CCB" w:rsidRDefault="00902D71" w:rsidP="00847F3A">
    <w:pPr>
      <w:rPr>
        <w:rFonts w:cstheme="minorHAnsi"/>
        <w:b/>
        <w:sz w:val="30"/>
        <w:highlight w:val="yellow"/>
      </w:rPr>
    </w:pPr>
    <w:r w:rsidRPr="00960CCB">
      <w:rPr>
        <w:rFonts w:ascii="Verdana" w:hAnsi="Verdana"/>
        <w:sz w:val="16"/>
        <w:szCs w:val="16"/>
        <w:lang w:val="en-GB"/>
      </w:rPr>
      <w:t>IMA and CETL-MSOR 2017:</w:t>
    </w:r>
    <w:r w:rsidRPr="00960CCB">
      <w:rPr>
        <w:rFonts w:cstheme="minorHAnsi"/>
        <w:b/>
        <w:sz w:val="30"/>
      </w:rPr>
      <w:t xml:space="preserve"> </w:t>
    </w:r>
    <w:r w:rsidRPr="00960CCB">
      <w:rPr>
        <w:rFonts w:ascii="Verdana" w:hAnsi="Verdana" w:cstheme="minorHAnsi"/>
        <w:sz w:val="18"/>
        <w:szCs w:val="18"/>
      </w:rPr>
      <w:t>Mathematics Education beyond 16: Pathways and Transitions</w:t>
    </w:r>
  </w:p>
  <w:p w14:paraId="624418E1" w14:textId="77777777" w:rsidR="00902D71" w:rsidRPr="0052672E" w:rsidRDefault="00902D71" w:rsidP="00847F3A">
    <w:pPr>
      <w:pStyle w:val="Header"/>
      <w:rPr>
        <w:rFonts w:ascii="Verdana" w:hAnsi="Verdana"/>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0B2379EA"/>
    <w:multiLevelType w:val="multilevel"/>
    <w:tmpl w:val="924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27AAC"/>
    <w:multiLevelType w:val="hybridMultilevel"/>
    <w:tmpl w:val="BCC6A686"/>
    <w:lvl w:ilvl="0" w:tplc="EDD46E2C">
      <w:start w:val="1"/>
      <w:numFmt w:val="bullet"/>
      <w:lvlText w:val=""/>
      <w:lvlJc w:val="left"/>
      <w:pPr>
        <w:tabs>
          <w:tab w:val="num" w:pos="720"/>
        </w:tabs>
        <w:ind w:left="720" w:hanging="360"/>
      </w:pPr>
      <w:rPr>
        <w:rFonts w:ascii="Wingdings 2" w:hAnsi="Wingdings 2" w:hint="default"/>
      </w:rPr>
    </w:lvl>
    <w:lvl w:ilvl="1" w:tplc="EC82D92A" w:tentative="1">
      <w:start w:val="1"/>
      <w:numFmt w:val="bullet"/>
      <w:lvlText w:val=""/>
      <w:lvlJc w:val="left"/>
      <w:pPr>
        <w:tabs>
          <w:tab w:val="num" w:pos="1440"/>
        </w:tabs>
        <w:ind w:left="1440" w:hanging="360"/>
      </w:pPr>
      <w:rPr>
        <w:rFonts w:ascii="Wingdings 2" w:hAnsi="Wingdings 2" w:hint="default"/>
      </w:rPr>
    </w:lvl>
    <w:lvl w:ilvl="2" w:tplc="D3F4CD92" w:tentative="1">
      <w:start w:val="1"/>
      <w:numFmt w:val="bullet"/>
      <w:lvlText w:val=""/>
      <w:lvlJc w:val="left"/>
      <w:pPr>
        <w:tabs>
          <w:tab w:val="num" w:pos="2160"/>
        </w:tabs>
        <w:ind w:left="2160" w:hanging="360"/>
      </w:pPr>
      <w:rPr>
        <w:rFonts w:ascii="Wingdings 2" w:hAnsi="Wingdings 2" w:hint="default"/>
      </w:rPr>
    </w:lvl>
    <w:lvl w:ilvl="3" w:tplc="D1DC6D8E" w:tentative="1">
      <w:start w:val="1"/>
      <w:numFmt w:val="bullet"/>
      <w:lvlText w:val=""/>
      <w:lvlJc w:val="left"/>
      <w:pPr>
        <w:tabs>
          <w:tab w:val="num" w:pos="2880"/>
        </w:tabs>
        <w:ind w:left="2880" w:hanging="360"/>
      </w:pPr>
      <w:rPr>
        <w:rFonts w:ascii="Wingdings 2" w:hAnsi="Wingdings 2" w:hint="default"/>
      </w:rPr>
    </w:lvl>
    <w:lvl w:ilvl="4" w:tplc="7B14194C" w:tentative="1">
      <w:start w:val="1"/>
      <w:numFmt w:val="bullet"/>
      <w:lvlText w:val=""/>
      <w:lvlJc w:val="left"/>
      <w:pPr>
        <w:tabs>
          <w:tab w:val="num" w:pos="3600"/>
        </w:tabs>
        <w:ind w:left="3600" w:hanging="360"/>
      </w:pPr>
      <w:rPr>
        <w:rFonts w:ascii="Wingdings 2" w:hAnsi="Wingdings 2" w:hint="default"/>
      </w:rPr>
    </w:lvl>
    <w:lvl w:ilvl="5" w:tplc="E8CEB80C" w:tentative="1">
      <w:start w:val="1"/>
      <w:numFmt w:val="bullet"/>
      <w:lvlText w:val=""/>
      <w:lvlJc w:val="left"/>
      <w:pPr>
        <w:tabs>
          <w:tab w:val="num" w:pos="4320"/>
        </w:tabs>
        <w:ind w:left="4320" w:hanging="360"/>
      </w:pPr>
      <w:rPr>
        <w:rFonts w:ascii="Wingdings 2" w:hAnsi="Wingdings 2" w:hint="default"/>
      </w:rPr>
    </w:lvl>
    <w:lvl w:ilvl="6" w:tplc="3588EC3A" w:tentative="1">
      <w:start w:val="1"/>
      <w:numFmt w:val="bullet"/>
      <w:lvlText w:val=""/>
      <w:lvlJc w:val="left"/>
      <w:pPr>
        <w:tabs>
          <w:tab w:val="num" w:pos="5040"/>
        </w:tabs>
        <w:ind w:left="5040" w:hanging="360"/>
      </w:pPr>
      <w:rPr>
        <w:rFonts w:ascii="Wingdings 2" w:hAnsi="Wingdings 2" w:hint="default"/>
      </w:rPr>
    </w:lvl>
    <w:lvl w:ilvl="7" w:tplc="EF402F5C" w:tentative="1">
      <w:start w:val="1"/>
      <w:numFmt w:val="bullet"/>
      <w:lvlText w:val=""/>
      <w:lvlJc w:val="left"/>
      <w:pPr>
        <w:tabs>
          <w:tab w:val="num" w:pos="5760"/>
        </w:tabs>
        <w:ind w:left="5760" w:hanging="360"/>
      </w:pPr>
      <w:rPr>
        <w:rFonts w:ascii="Wingdings 2" w:hAnsi="Wingdings 2" w:hint="default"/>
      </w:rPr>
    </w:lvl>
    <w:lvl w:ilvl="8" w:tplc="6B065D52" w:tentative="1">
      <w:start w:val="1"/>
      <w:numFmt w:val="bullet"/>
      <w:lvlText w:val=""/>
      <w:lvlJc w:val="left"/>
      <w:pPr>
        <w:tabs>
          <w:tab w:val="num" w:pos="6480"/>
        </w:tabs>
        <w:ind w:left="6480" w:hanging="360"/>
      </w:pPr>
      <w:rPr>
        <w:rFonts w:ascii="Wingdings 2" w:hAnsi="Wingdings 2" w:hint="default"/>
      </w:rPr>
    </w:lvl>
  </w:abstractNum>
  <w:abstractNum w:abstractNumId="3">
    <w:nsid w:val="45405C69"/>
    <w:multiLevelType w:val="hybridMultilevel"/>
    <w:tmpl w:val="EF286BFC"/>
    <w:lvl w:ilvl="0" w:tplc="2F94B03A">
      <w:start w:val="1"/>
      <w:numFmt w:val="bullet"/>
      <w:lvlText w:val=""/>
      <w:lvlJc w:val="left"/>
      <w:pPr>
        <w:tabs>
          <w:tab w:val="num" w:pos="720"/>
        </w:tabs>
        <w:ind w:left="720" w:hanging="360"/>
      </w:pPr>
      <w:rPr>
        <w:rFonts w:ascii="Wingdings 2" w:hAnsi="Wingdings 2" w:hint="default"/>
      </w:rPr>
    </w:lvl>
    <w:lvl w:ilvl="1" w:tplc="3120181E" w:tentative="1">
      <w:start w:val="1"/>
      <w:numFmt w:val="bullet"/>
      <w:lvlText w:val=""/>
      <w:lvlJc w:val="left"/>
      <w:pPr>
        <w:tabs>
          <w:tab w:val="num" w:pos="1440"/>
        </w:tabs>
        <w:ind w:left="1440" w:hanging="360"/>
      </w:pPr>
      <w:rPr>
        <w:rFonts w:ascii="Wingdings 2" w:hAnsi="Wingdings 2" w:hint="default"/>
      </w:rPr>
    </w:lvl>
    <w:lvl w:ilvl="2" w:tplc="9B2A1930" w:tentative="1">
      <w:start w:val="1"/>
      <w:numFmt w:val="bullet"/>
      <w:lvlText w:val=""/>
      <w:lvlJc w:val="left"/>
      <w:pPr>
        <w:tabs>
          <w:tab w:val="num" w:pos="2160"/>
        </w:tabs>
        <w:ind w:left="2160" w:hanging="360"/>
      </w:pPr>
      <w:rPr>
        <w:rFonts w:ascii="Wingdings 2" w:hAnsi="Wingdings 2" w:hint="default"/>
      </w:rPr>
    </w:lvl>
    <w:lvl w:ilvl="3" w:tplc="A82058AA" w:tentative="1">
      <w:start w:val="1"/>
      <w:numFmt w:val="bullet"/>
      <w:lvlText w:val=""/>
      <w:lvlJc w:val="left"/>
      <w:pPr>
        <w:tabs>
          <w:tab w:val="num" w:pos="2880"/>
        </w:tabs>
        <w:ind w:left="2880" w:hanging="360"/>
      </w:pPr>
      <w:rPr>
        <w:rFonts w:ascii="Wingdings 2" w:hAnsi="Wingdings 2" w:hint="default"/>
      </w:rPr>
    </w:lvl>
    <w:lvl w:ilvl="4" w:tplc="E2186CDA" w:tentative="1">
      <w:start w:val="1"/>
      <w:numFmt w:val="bullet"/>
      <w:lvlText w:val=""/>
      <w:lvlJc w:val="left"/>
      <w:pPr>
        <w:tabs>
          <w:tab w:val="num" w:pos="3600"/>
        </w:tabs>
        <w:ind w:left="3600" w:hanging="360"/>
      </w:pPr>
      <w:rPr>
        <w:rFonts w:ascii="Wingdings 2" w:hAnsi="Wingdings 2" w:hint="default"/>
      </w:rPr>
    </w:lvl>
    <w:lvl w:ilvl="5" w:tplc="6FA807C8" w:tentative="1">
      <w:start w:val="1"/>
      <w:numFmt w:val="bullet"/>
      <w:lvlText w:val=""/>
      <w:lvlJc w:val="left"/>
      <w:pPr>
        <w:tabs>
          <w:tab w:val="num" w:pos="4320"/>
        </w:tabs>
        <w:ind w:left="4320" w:hanging="360"/>
      </w:pPr>
      <w:rPr>
        <w:rFonts w:ascii="Wingdings 2" w:hAnsi="Wingdings 2" w:hint="default"/>
      </w:rPr>
    </w:lvl>
    <w:lvl w:ilvl="6" w:tplc="C0286528" w:tentative="1">
      <w:start w:val="1"/>
      <w:numFmt w:val="bullet"/>
      <w:lvlText w:val=""/>
      <w:lvlJc w:val="left"/>
      <w:pPr>
        <w:tabs>
          <w:tab w:val="num" w:pos="5040"/>
        </w:tabs>
        <w:ind w:left="5040" w:hanging="360"/>
      </w:pPr>
      <w:rPr>
        <w:rFonts w:ascii="Wingdings 2" w:hAnsi="Wingdings 2" w:hint="default"/>
      </w:rPr>
    </w:lvl>
    <w:lvl w:ilvl="7" w:tplc="31B08AA6" w:tentative="1">
      <w:start w:val="1"/>
      <w:numFmt w:val="bullet"/>
      <w:lvlText w:val=""/>
      <w:lvlJc w:val="left"/>
      <w:pPr>
        <w:tabs>
          <w:tab w:val="num" w:pos="5760"/>
        </w:tabs>
        <w:ind w:left="5760" w:hanging="360"/>
      </w:pPr>
      <w:rPr>
        <w:rFonts w:ascii="Wingdings 2" w:hAnsi="Wingdings 2" w:hint="default"/>
      </w:rPr>
    </w:lvl>
    <w:lvl w:ilvl="8" w:tplc="A45E4122" w:tentative="1">
      <w:start w:val="1"/>
      <w:numFmt w:val="bullet"/>
      <w:lvlText w:val=""/>
      <w:lvlJc w:val="left"/>
      <w:pPr>
        <w:tabs>
          <w:tab w:val="num" w:pos="6480"/>
        </w:tabs>
        <w:ind w:left="6480" w:hanging="360"/>
      </w:pPr>
      <w:rPr>
        <w:rFonts w:ascii="Wingdings 2" w:hAnsi="Wingdings 2" w:hint="default"/>
      </w:rPr>
    </w:lvl>
  </w:abstractNum>
  <w:abstractNum w:abstractNumId="4">
    <w:nsid w:val="48DB435A"/>
    <w:multiLevelType w:val="hybridMultilevel"/>
    <w:tmpl w:val="1EB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B710B9"/>
    <w:multiLevelType w:val="hybridMultilevel"/>
    <w:tmpl w:val="7ED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A1395"/>
    <w:multiLevelType w:val="hybridMultilevel"/>
    <w:tmpl w:val="C9EE4130"/>
    <w:lvl w:ilvl="0" w:tplc="4A4EEA98">
      <w:start w:val="1"/>
      <w:numFmt w:val="bullet"/>
      <w:lvlText w:val="◦"/>
      <w:lvlJc w:val="left"/>
      <w:pPr>
        <w:tabs>
          <w:tab w:val="num" w:pos="720"/>
        </w:tabs>
        <w:ind w:left="720" w:hanging="360"/>
      </w:pPr>
      <w:rPr>
        <w:rFonts w:ascii="Verdana" w:hAnsi="Verdana" w:hint="default"/>
      </w:rPr>
    </w:lvl>
    <w:lvl w:ilvl="1" w:tplc="8236E6FA">
      <w:start w:val="1"/>
      <w:numFmt w:val="bullet"/>
      <w:lvlText w:val="◦"/>
      <w:lvlJc w:val="left"/>
      <w:pPr>
        <w:tabs>
          <w:tab w:val="num" w:pos="1440"/>
        </w:tabs>
        <w:ind w:left="1440" w:hanging="360"/>
      </w:pPr>
      <w:rPr>
        <w:rFonts w:ascii="Verdana" w:hAnsi="Verdana" w:hint="default"/>
      </w:rPr>
    </w:lvl>
    <w:lvl w:ilvl="2" w:tplc="CC44F85A" w:tentative="1">
      <w:start w:val="1"/>
      <w:numFmt w:val="bullet"/>
      <w:lvlText w:val="◦"/>
      <w:lvlJc w:val="left"/>
      <w:pPr>
        <w:tabs>
          <w:tab w:val="num" w:pos="2160"/>
        </w:tabs>
        <w:ind w:left="2160" w:hanging="360"/>
      </w:pPr>
      <w:rPr>
        <w:rFonts w:ascii="Verdana" w:hAnsi="Verdana" w:hint="default"/>
      </w:rPr>
    </w:lvl>
    <w:lvl w:ilvl="3" w:tplc="383E17F0" w:tentative="1">
      <w:start w:val="1"/>
      <w:numFmt w:val="bullet"/>
      <w:lvlText w:val="◦"/>
      <w:lvlJc w:val="left"/>
      <w:pPr>
        <w:tabs>
          <w:tab w:val="num" w:pos="2880"/>
        </w:tabs>
        <w:ind w:left="2880" w:hanging="360"/>
      </w:pPr>
      <w:rPr>
        <w:rFonts w:ascii="Verdana" w:hAnsi="Verdana" w:hint="default"/>
      </w:rPr>
    </w:lvl>
    <w:lvl w:ilvl="4" w:tplc="A2C4D31E" w:tentative="1">
      <w:start w:val="1"/>
      <w:numFmt w:val="bullet"/>
      <w:lvlText w:val="◦"/>
      <w:lvlJc w:val="left"/>
      <w:pPr>
        <w:tabs>
          <w:tab w:val="num" w:pos="3600"/>
        </w:tabs>
        <w:ind w:left="3600" w:hanging="360"/>
      </w:pPr>
      <w:rPr>
        <w:rFonts w:ascii="Verdana" w:hAnsi="Verdana" w:hint="default"/>
      </w:rPr>
    </w:lvl>
    <w:lvl w:ilvl="5" w:tplc="C3204A04" w:tentative="1">
      <w:start w:val="1"/>
      <w:numFmt w:val="bullet"/>
      <w:lvlText w:val="◦"/>
      <w:lvlJc w:val="left"/>
      <w:pPr>
        <w:tabs>
          <w:tab w:val="num" w:pos="4320"/>
        </w:tabs>
        <w:ind w:left="4320" w:hanging="360"/>
      </w:pPr>
      <w:rPr>
        <w:rFonts w:ascii="Verdana" w:hAnsi="Verdana" w:hint="default"/>
      </w:rPr>
    </w:lvl>
    <w:lvl w:ilvl="6" w:tplc="02328C3C" w:tentative="1">
      <w:start w:val="1"/>
      <w:numFmt w:val="bullet"/>
      <w:lvlText w:val="◦"/>
      <w:lvlJc w:val="left"/>
      <w:pPr>
        <w:tabs>
          <w:tab w:val="num" w:pos="5040"/>
        </w:tabs>
        <w:ind w:left="5040" w:hanging="360"/>
      </w:pPr>
      <w:rPr>
        <w:rFonts w:ascii="Verdana" w:hAnsi="Verdana" w:hint="default"/>
      </w:rPr>
    </w:lvl>
    <w:lvl w:ilvl="7" w:tplc="6384337C" w:tentative="1">
      <w:start w:val="1"/>
      <w:numFmt w:val="bullet"/>
      <w:lvlText w:val="◦"/>
      <w:lvlJc w:val="left"/>
      <w:pPr>
        <w:tabs>
          <w:tab w:val="num" w:pos="5760"/>
        </w:tabs>
        <w:ind w:left="5760" w:hanging="360"/>
      </w:pPr>
      <w:rPr>
        <w:rFonts w:ascii="Verdana" w:hAnsi="Verdana" w:hint="default"/>
      </w:rPr>
    </w:lvl>
    <w:lvl w:ilvl="8" w:tplc="7C5E9A2E" w:tentative="1">
      <w:start w:val="1"/>
      <w:numFmt w:val="bullet"/>
      <w:lvlText w:val="◦"/>
      <w:lvlJc w:val="left"/>
      <w:pPr>
        <w:tabs>
          <w:tab w:val="num" w:pos="6480"/>
        </w:tabs>
        <w:ind w:left="6480" w:hanging="360"/>
      </w:pPr>
      <w:rPr>
        <w:rFonts w:ascii="Verdana" w:hAnsi="Verdana" w:hint="default"/>
      </w:rPr>
    </w:lvl>
  </w:abstractNum>
  <w:num w:numId="1">
    <w:abstractNumId w:val="0"/>
    <w:lvlOverride w:ilvl="0">
      <w:startOverride w:val="1"/>
    </w:lvlOverride>
  </w:num>
  <w:num w:numId="2">
    <w:abstractNumId w:val="5"/>
  </w:num>
  <w:num w:numId="3">
    <w:abstractNumId w:val="6"/>
  </w:num>
  <w:num w:numId="4">
    <w:abstractNumId w:val="2"/>
  </w:num>
  <w:num w:numId="5">
    <w:abstractNumId w:val="4"/>
  </w:num>
  <w:num w:numId="6">
    <w:abstractNumId w:val="3"/>
  </w:num>
  <w:num w:numId="7">
    <w:abstractNumId w:val="1"/>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0"/>
  <w:defaultTabStop w:val="720"/>
  <w:autoHyphenation/>
  <w:consecutiveHyphenLimit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0"/>
    <w:rsid w:val="00027AD3"/>
    <w:rsid w:val="00090077"/>
    <w:rsid w:val="000936F0"/>
    <w:rsid w:val="00096ECB"/>
    <w:rsid w:val="000A7285"/>
    <w:rsid w:val="000B45A2"/>
    <w:rsid w:val="000C60B9"/>
    <w:rsid w:val="000E2DF7"/>
    <w:rsid w:val="000F2291"/>
    <w:rsid w:val="00103044"/>
    <w:rsid w:val="00133F1C"/>
    <w:rsid w:val="001456EC"/>
    <w:rsid w:val="00172220"/>
    <w:rsid w:val="00185F77"/>
    <w:rsid w:val="001945D8"/>
    <w:rsid w:val="00195A4C"/>
    <w:rsid w:val="001B5033"/>
    <w:rsid w:val="00202061"/>
    <w:rsid w:val="00215AAD"/>
    <w:rsid w:val="00271091"/>
    <w:rsid w:val="00275984"/>
    <w:rsid w:val="002845E5"/>
    <w:rsid w:val="002A4371"/>
    <w:rsid w:val="002A51AD"/>
    <w:rsid w:val="002B1F91"/>
    <w:rsid w:val="002B3A3B"/>
    <w:rsid w:val="002C16AA"/>
    <w:rsid w:val="002D034D"/>
    <w:rsid w:val="003136E3"/>
    <w:rsid w:val="003369EF"/>
    <w:rsid w:val="00345472"/>
    <w:rsid w:val="00345D87"/>
    <w:rsid w:val="00350BA3"/>
    <w:rsid w:val="00363112"/>
    <w:rsid w:val="00367B03"/>
    <w:rsid w:val="003727B2"/>
    <w:rsid w:val="0037739B"/>
    <w:rsid w:val="00381D30"/>
    <w:rsid w:val="003C13CC"/>
    <w:rsid w:val="003C14DD"/>
    <w:rsid w:val="004066C1"/>
    <w:rsid w:val="00446233"/>
    <w:rsid w:val="00447C49"/>
    <w:rsid w:val="00457418"/>
    <w:rsid w:val="00460A6C"/>
    <w:rsid w:val="0047230E"/>
    <w:rsid w:val="0048097A"/>
    <w:rsid w:val="004B013E"/>
    <w:rsid w:val="004B30C8"/>
    <w:rsid w:val="004D2686"/>
    <w:rsid w:val="004D5D31"/>
    <w:rsid w:val="004F40BF"/>
    <w:rsid w:val="00502465"/>
    <w:rsid w:val="0050314A"/>
    <w:rsid w:val="0052235C"/>
    <w:rsid w:val="0052672E"/>
    <w:rsid w:val="00530DB0"/>
    <w:rsid w:val="005429CB"/>
    <w:rsid w:val="005517AF"/>
    <w:rsid w:val="00580D25"/>
    <w:rsid w:val="005879F8"/>
    <w:rsid w:val="00594696"/>
    <w:rsid w:val="005A0C81"/>
    <w:rsid w:val="005A7D6A"/>
    <w:rsid w:val="005B6F5D"/>
    <w:rsid w:val="005F1A9D"/>
    <w:rsid w:val="005F680D"/>
    <w:rsid w:val="005F7575"/>
    <w:rsid w:val="006361AC"/>
    <w:rsid w:val="00652E79"/>
    <w:rsid w:val="00681CE3"/>
    <w:rsid w:val="006A16D8"/>
    <w:rsid w:val="006C4F06"/>
    <w:rsid w:val="006D7544"/>
    <w:rsid w:val="006E5A1C"/>
    <w:rsid w:val="0071541E"/>
    <w:rsid w:val="00736875"/>
    <w:rsid w:val="00737446"/>
    <w:rsid w:val="007849AB"/>
    <w:rsid w:val="007A2635"/>
    <w:rsid w:val="007F3543"/>
    <w:rsid w:val="008067EE"/>
    <w:rsid w:val="008128F6"/>
    <w:rsid w:val="0082397A"/>
    <w:rsid w:val="00825E53"/>
    <w:rsid w:val="00826D3B"/>
    <w:rsid w:val="00832934"/>
    <w:rsid w:val="00841476"/>
    <w:rsid w:val="0084579D"/>
    <w:rsid w:val="00847F3A"/>
    <w:rsid w:val="00856A24"/>
    <w:rsid w:val="00861886"/>
    <w:rsid w:val="008677C7"/>
    <w:rsid w:val="00882D8B"/>
    <w:rsid w:val="00894758"/>
    <w:rsid w:val="00895460"/>
    <w:rsid w:val="008A4574"/>
    <w:rsid w:val="008A535C"/>
    <w:rsid w:val="008C17B1"/>
    <w:rsid w:val="008C3F46"/>
    <w:rsid w:val="00902D71"/>
    <w:rsid w:val="00905452"/>
    <w:rsid w:val="00912855"/>
    <w:rsid w:val="009318F9"/>
    <w:rsid w:val="00935632"/>
    <w:rsid w:val="00943988"/>
    <w:rsid w:val="00953B5D"/>
    <w:rsid w:val="00960CCB"/>
    <w:rsid w:val="00970E1F"/>
    <w:rsid w:val="00973AB3"/>
    <w:rsid w:val="009C0E82"/>
    <w:rsid w:val="009C111D"/>
    <w:rsid w:val="009C323C"/>
    <w:rsid w:val="009C3F10"/>
    <w:rsid w:val="009D56C5"/>
    <w:rsid w:val="009F66F1"/>
    <w:rsid w:val="00A00CF9"/>
    <w:rsid w:val="00A052BC"/>
    <w:rsid w:val="00A24E2F"/>
    <w:rsid w:val="00A46273"/>
    <w:rsid w:val="00A54B5C"/>
    <w:rsid w:val="00A563D1"/>
    <w:rsid w:val="00A57F56"/>
    <w:rsid w:val="00A65A94"/>
    <w:rsid w:val="00A87D8C"/>
    <w:rsid w:val="00AA08F1"/>
    <w:rsid w:val="00AA0D73"/>
    <w:rsid w:val="00AB0A48"/>
    <w:rsid w:val="00AC1561"/>
    <w:rsid w:val="00AC55F5"/>
    <w:rsid w:val="00AE3A8F"/>
    <w:rsid w:val="00AE425C"/>
    <w:rsid w:val="00AF24F8"/>
    <w:rsid w:val="00B02647"/>
    <w:rsid w:val="00B17782"/>
    <w:rsid w:val="00B32A38"/>
    <w:rsid w:val="00B50CD3"/>
    <w:rsid w:val="00B8634A"/>
    <w:rsid w:val="00B948E6"/>
    <w:rsid w:val="00B97568"/>
    <w:rsid w:val="00BB4879"/>
    <w:rsid w:val="00BB6B80"/>
    <w:rsid w:val="00BC2346"/>
    <w:rsid w:val="00BC3E42"/>
    <w:rsid w:val="00C02F04"/>
    <w:rsid w:val="00C03579"/>
    <w:rsid w:val="00C06807"/>
    <w:rsid w:val="00C177A7"/>
    <w:rsid w:val="00C20755"/>
    <w:rsid w:val="00C25B0F"/>
    <w:rsid w:val="00C411B1"/>
    <w:rsid w:val="00C7440B"/>
    <w:rsid w:val="00C779AF"/>
    <w:rsid w:val="00C92883"/>
    <w:rsid w:val="00CA1F7E"/>
    <w:rsid w:val="00D028DC"/>
    <w:rsid w:val="00D05EFC"/>
    <w:rsid w:val="00D261DD"/>
    <w:rsid w:val="00D30C64"/>
    <w:rsid w:val="00D604D6"/>
    <w:rsid w:val="00D75658"/>
    <w:rsid w:val="00D96818"/>
    <w:rsid w:val="00DD5D4E"/>
    <w:rsid w:val="00DE15EB"/>
    <w:rsid w:val="00E17316"/>
    <w:rsid w:val="00E20B8F"/>
    <w:rsid w:val="00E25C91"/>
    <w:rsid w:val="00E370CF"/>
    <w:rsid w:val="00E3781F"/>
    <w:rsid w:val="00E66437"/>
    <w:rsid w:val="00E665C0"/>
    <w:rsid w:val="00E67247"/>
    <w:rsid w:val="00E7337A"/>
    <w:rsid w:val="00E75AE5"/>
    <w:rsid w:val="00E76304"/>
    <w:rsid w:val="00E80EA0"/>
    <w:rsid w:val="00E82B45"/>
    <w:rsid w:val="00EA005E"/>
    <w:rsid w:val="00EA64A1"/>
    <w:rsid w:val="00EB30D7"/>
    <w:rsid w:val="00EC3D0E"/>
    <w:rsid w:val="00ED1F5A"/>
    <w:rsid w:val="00EE19A2"/>
    <w:rsid w:val="00F251D5"/>
    <w:rsid w:val="00F26CD6"/>
    <w:rsid w:val="00F34BC1"/>
    <w:rsid w:val="00F435E6"/>
    <w:rsid w:val="00F572F3"/>
    <w:rsid w:val="00F612DE"/>
    <w:rsid w:val="00F97364"/>
    <w:rsid w:val="00F973F0"/>
    <w:rsid w:val="00FA5C14"/>
    <w:rsid w:val="00FC3202"/>
    <w:rsid w:val="00FD20AD"/>
    <w:rsid w:val="00FD405C"/>
    <w:rsid w:val="00FE285D"/>
    <w:rsid w:val="00FF2A96"/>
    <w:rsid w:val="00FF30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19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B50CD3"/>
    <w:pPr>
      <w:spacing w:after="120" w:line="240" w:lineRule="exact"/>
      <w:jc w:val="both"/>
    </w:pPr>
    <w:rPr>
      <w:rFonts w:ascii="Verdana" w:hAnsi="Verdana"/>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paragraph" w:styleId="ListParagraph">
    <w:name w:val="List Paragraph"/>
    <w:basedOn w:val="Normal"/>
    <w:uiPriority w:val="34"/>
    <w:qFormat/>
    <w:rsid w:val="00EC3D0E"/>
    <w:pPr>
      <w:spacing w:after="200" w:line="276" w:lineRule="auto"/>
      <w:ind w:left="720"/>
      <w:contextualSpacing/>
    </w:pPr>
    <w:rPr>
      <w:rFonts w:ascii="Calibri" w:hAnsi="Calibri"/>
      <w:sz w:val="22"/>
      <w:szCs w:val="22"/>
      <w:lang w:val="en-GB"/>
    </w:rPr>
  </w:style>
  <w:style w:type="paragraph" w:customStyle="1" w:styleId="BSRLMBodyText">
    <w:name w:val="BSRLM Body Text"/>
    <w:basedOn w:val="Normal"/>
    <w:rsid w:val="00EC3D0E"/>
    <w:pPr>
      <w:spacing w:after="200" w:line="252" w:lineRule="auto"/>
      <w:ind w:firstLine="720"/>
      <w:jc w:val="both"/>
    </w:pPr>
    <w:rPr>
      <w:rFonts w:asciiTheme="majorHAnsi" w:eastAsiaTheme="majorEastAsia" w:hAnsiTheme="majorHAnsi" w:cstheme="majorBidi"/>
      <w:sz w:val="22"/>
      <w:szCs w:val="22"/>
      <w:lang w:val="en-GB"/>
    </w:rPr>
  </w:style>
  <w:style w:type="character" w:customStyle="1" w:styleId="authorname">
    <w:name w:val="authorname"/>
    <w:basedOn w:val="DefaultParagraphFont"/>
    <w:rsid w:val="00457418"/>
  </w:style>
  <w:style w:type="paragraph" w:styleId="Bibliography">
    <w:name w:val="Bibliography"/>
    <w:basedOn w:val="Normal"/>
    <w:next w:val="Normal"/>
    <w:uiPriority w:val="70"/>
    <w:rsid w:val="00825E53"/>
    <w:pPr>
      <w:spacing w:line="480" w:lineRule="auto"/>
      <w:ind w:left="720" w:hanging="720"/>
    </w:pPr>
  </w:style>
  <w:style w:type="table" w:styleId="TableGrid">
    <w:name w:val="Table Grid"/>
    <w:basedOn w:val="TableNormal"/>
    <w:uiPriority w:val="59"/>
    <w:rsid w:val="008C17B1"/>
    <w:rPr>
      <w:rFonts w:ascii="Times New Roman" w:eastAsiaTheme="minorEastAsia" w:hAnsi="Times New Roman"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3D1"/>
    <w:rPr>
      <w:sz w:val="16"/>
      <w:szCs w:val="16"/>
    </w:rPr>
  </w:style>
  <w:style w:type="paragraph" w:styleId="CommentText">
    <w:name w:val="annotation text"/>
    <w:basedOn w:val="Normal"/>
    <w:link w:val="CommentTextChar"/>
    <w:uiPriority w:val="99"/>
    <w:semiHidden/>
    <w:unhideWhenUsed/>
    <w:rsid w:val="00A563D1"/>
    <w:rPr>
      <w:sz w:val="20"/>
    </w:rPr>
  </w:style>
  <w:style w:type="character" w:customStyle="1" w:styleId="CommentTextChar">
    <w:name w:val="Comment Text Char"/>
    <w:basedOn w:val="DefaultParagraphFont"/>
    <w:link w:val="CommentText"/>
    <w:uiPriority w:val="99"/>
    <w:semiHidden/>
    <w:rsid w:val="00A563D1"/>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A563D1"/>
    <w:rPr>
      <w:b/>
      <w:bCs/>
    </w:rPr>
  </w:style>
  <w:style w:type="character" w:customStyle="1" w:styleId="CommentSubjectChar">
    <w:name w:val="Comment Subject Char"/>
    <w:basedOn w:val="CommentTextChar"/>
    <w:link w:val="CommentSubject"/>
    <w:uiPriority w:val="99"/>
    <w:semiHidden/>
    <w:rsid w:val="00A563D1"/>
    <w:rPr>
      <w:rFonts w:cs="Times New Roman"/>
      <w:b/>
      <w:bCs/>
      <w:lang w:val="en-US" w:eastAsia="en-US"/>
    </w:rPr>
  </w:style>
  <w:style w:type="paragraph" w:styleId="NormalWeb">
    <w:name w:val="Normal (Web)"/>
    <w:basedOn w:val="Normal"/>
    <w:uiPriority w:val="99"/>
    <w:semiHidden/>
    <w:rsid w:val="00B50CD3"/>
    <w:pPr>
      <w:spacing w:before="100" w:beforeAutospacing="1" w:after="100" w:afterAutospacing="1"/>
    </w:pPr>
    <w:rPr>
      <w:rFonts w:ascii="Times New Roman" w:hAnsi="Times New Roman"/>
      <w:szCs w:val="24"/>
      <w:lang w:val="en-GB"/>
    </w:rPr>
  </w:style>
  <w:style w:type="character" w:styleId="PlaceholderText">
    <w:name w:val="Placeholder Text"/>
    <w:basedOn w:val="DefaultParagraphFont"/>
    <w:uiPriority w:val="99"/>
    <w:unhideWhenUsed/>
    <w:rsid w:val="00841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cs="Times New Roman"/>
      <w:sz w:val="24"/>
      <w:lang w:val="en-US" w:eastAsia="en-US"/>
    </w:rPr>
  </w:style>
  <w:style w:type="paragraph" w:styleId="Heading1">
    <w:name w:val="heading 1"/>
    <w:basedOn w:val="Normal"/>
    <w:next w:val="Normal"/>
    <w:link w:val="Heading1Char"/>
    <w:uiPriority w:val="9"/>
    <w:qFormat/>
    <w:rsid w:val="004066C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s">
    <w:name w:val="Header (Abs."/>
    <w:aliases w:val="Ref.,Ack.)"/>
    <w:basedOn w:val="Heading1"/>
    <w:rsid w:val="004066C1"/>
    <w:pPr>
      <w:spacing w:after="240"/>
    </w:pPr>
    <w:rPr>
      <w:rFonts w:ascii="Times New Roman" w:eastAsia="Times New Roman" w:hAnsi="Times New Roman" w:cs="Times New Roman"/>
      <w:bCs w:val="0"/>
      <w:caps/>
      <w:kern w:val="0"/>
      <w:sz w:val="24"/>
      <w:szCs w:val="20"/>
    </w:rPr>
  </w:style>
  <w:style w:type="paragraph" w:customStyle="1" w:styleId="Reference">
    <w:name w:val="Reference"/>
    <w:basedOn w:val="Normal"/>
    <w:rsid w:val="004066C1"/>
    <w:pPr>
      <w:numPr>
        <w:numId w:val="1"/>
      </w:numPr>
      <w:spacing w:after="240"/>
    </w:pPr>
    <w:rPr>
      <w:rFonts w:ascii="Times New Roman" w:hAnsi="Times New Roman"/>
      <w:lang w:val="en-GB"/>
    </w:rPr>
  </w:style>
  <w:style w:type="paragraph" w:customStyle="1" w:styleId="Header1">
    <w:name w:val="Header 1"/>
    <w:basedOn w:val="Normal"/>
    <w:rsid w:val="00912855"/>
    <w:pPr>
      <w:spacing w:after="40" w:line="240" w:lineRule="exact"/>
      <w:jc w:val="both"/>
    </w:pPr>
    <w:rPr>
      <w:b/>
    </w:rPr>
  </w:style>
  <w:style w:type="paragraph" w:customStyle="1" w:styleId="Header2">
    <w:name w:val="Header 2"/>
    <w:basedOn w:val="Header1"/>
    <w:rsid w:val="00E75AE5"/>
    <w:rPr>
      <w:sz w:val="18"/>
    </w:rPr>
  </w:style>
  <w:style w:type="paragraph" w:customStyle="1" w:styleId="Body">
    <w:name w:val="Body"/>
    <w:basedOn w:val="Normal"/>
    <w:rsid w:val="00B50CD3"/>
    <w:pPr>
      <w:spacing w:after="120" w:line="240" w:lineRule="exact"/>
      <w:jc w:val="both"/>
    </w:pPr>
    <w:rPr>
      <w:rFonts w:ascii="Verdana" w:hAnsi="Verdana"/>
      <w:sz w:val="20"/>
    </w:rPr>
  </w:style>
  <w:style w:type="character" w:customStyle="1" w:styleId="Heading1Char">
    <w:name w:val="Heading 1 Char"/>
    <w:basedOn w:val="DefaultParagraphFont"/>
    <w:link w:val="Heading1"/>
    <w:uiPriority w:val="9"/>
    <w:rsid w:val="004066C1"/>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594696"/>
    <w:pPr>
      <w:tabs>
        <w:tab w:val="center" w:pos="4513"/>
        <w:tab w:val="right" w:pos="9026"/>
      </w:tabs>
    </w:pPr>
  </w:style>
  <w:style w:type="character" w:customStyle="1" w:styleId="HeaderChar">
    <w:name w:val="Header Char"/>
    <w:basedOn w:val="DefaultParagraphFont"/>
    <w:link w:val="Header"/>
    <w:uiPriority w:val="99"/>
    <w:rsid w:val="00594696"/>
    <w:rPr>
      <w:rFonts w:cs="Times New Roman"/>
      <w:sz w:val="24"/>
      <w:lang w:val="en-US" w:eastAsia="en-US"/>
    </w:rPr>
  </w:style>
  <w:style w:type="paragraph" w:styleId="Footer">
    <w:name w:val="footer"/>
    <w:basedOn w:val="Normal"/>
    <w:link w:val="FooterChar"/>
    <w:uiPriority w:val="99"/>
    <w:unhideWhenUsed/>
    <w:rsid w:val="00594696"/>
    <w:pPr>
      <w:tabs>
        <w:tab w:val="center" w:pos="4513"/>
        <w:tab w:val="right" w:pos="9026"/>
      </w:tabs>
    </w:pPr>
  </w:style>
  <w:style w:type="character" w:customStyle="1" w:styleId="FooterChar">
    <w:name w:val="Footer Char"/>
    <w:basedOn w:val="DefaultParagraphFont"/>
    <w:link w:val="Footer"/>
    <w:uiPriority w:val="99"/>
    <w:rsid w:val="00594696"/>
    <w:rPr>
      <w:rFonts w:cs="Times New Roman"/>
      <w:sz w:val="24"/>
      <w:lang w:val="en-US" w:eastAsia="en-US"/>
    </w:rPr>
  </w:style>
  <w:style w:type="paragraph" w:styleId="BodyText3">
    <w:name w:val="Body Text 3"/>
    <w:basedOn w:val="Normal"/>
    <w:link w:val="BodyText3Char"/>
    <w:unhideWhenUsed/>
    <w:rsid w:val="00594696"/>
    <w:pPr>
      <w:spacing w:after="120"/>
      <w:ind w:firstLine="567"/>
      <w:jc w:val="both"/>
    </w:pPr>
    <w:rPr>
      <w:rFonts w:ascii="Times New Roman" w:hAnsi="Times New Roman"/>
      <w:sz w:val="16"/>
      <w:lang w:val="en-GB"/>
    </w:rPr>
  </w:style>
  <w:style w:type="character" w:customStyle="1" w:styleId="BodyText3Char">
    <w:name w:val="Body Text 3 Char"/>
    <w:basedOn w:val="DefaultParagraphFont"/>
    <w:link w:val="BodyText3"/>
    <w:rsid w:val="00594696"/>
    <w:rPr>
      <w:rFonts w:ascii="Times New Roman" w:hAnsi="Times New Roman" w:cs="Times New Roman"/>
      <w:sz w:val="16"/>
      <w:lang w:eastAsia="en-US"/>
    </w:rPr>
  </w:style>
  <w:style w:type="paragraph" w:customStyle="1" w:styleId="FigureCaption">
    <w:name w:val="Figure_Caption"/>
    <w:basedOn w:val="Normal"/>
    <w:rsid w:val="00594696"/>
    <w:pPr>
      <w:spacing w:before="120" w:after="120"/>
      <w:jc w:val="center"/>
    </w:pPr>
    <w:rPr>
      <w:rFonts w:ascii="Times New Roman" w:hAnsi="Times New Roman"/>
      <w:iCs/>
      <w:sz w:val="20"/>
      <w:szCs w:val="24"/>
      <w:lang w:val="en-GB"/>
    </w:rPr>
  </w:style>
  <w:style w:type="paragraph" w:customStyle="1" w:styleId="TableCaption">
    <w:name w:val="Table_Caption"/>
    <w:basedOn w:val="Normal"/>
    <w:rsid w:val="00594696"/>
    <w:pPr>
      <w:keepNext/>
      <w:spacing w:before="240" w:after="120"/>
      <w:jc w:val="center"/>
    </w:pPr>
    <w:rPr>
      <w:rFonts w:ascii="Times New Roman" w:hAnsi="Times New Roman"/>
      <w:sz w:val="20"/>
      <w:szCs w:val="24"/>
      <w:lang w:val="en-GB"/>
    </w:rPr>
  </w:style>
  <w:style w:type="character" w:customStyle="1" w:styleId="CharChar">
    <w:name w:val="Char Char"/>
    <w:basedOn w:val="DefaultParagraphFont"/>
    <w:rsid w:val="00594696"/>
    <w:rPr>
      <w:sz w:val="24"/>
      <w:lang w:val="en-US" w:eastAsia="en-US" w:bidi="ar-SA"/>
    </w:rPr>
  </w:style>
  <w:style w:type="paragraph" w:styleId="BalloonText">
    <w:name w:val="Balloon Text"/>
    <w:basedOn w:val="Normal"/>
    <w:link w:val="BalloonTextChar"/>
    <w:uiPriority w:val="99"/>
    <w:semiHidden/>
    <w:unhideWhenUsed/>
    <w:rsid w:val="00594696"/>
    <w:rPr>
      <w:rFonts w:ascii="Tahoma" w:hAnsi="Tahoma" w:cs="Tahoma"/>
      <w:sz w:val="16"/>
      <w:szCs w:val="16"/>
    </w:rPr>
  </w:style>
  <w:style w:type="character" w:customStyle="1" w:styleId="BalloonTextChar">
    <w:name w:val="Balloon Text Char"/>
    <w:basedOn w:val="DefaultParagraphFont"/>
    <w:link w:val="BalloonText"/>
    <w:uiPriority w:val="99"/>
    <w:semiHidden/>
    <w:rsid w:val="00594696"/>
    <w:rPr>
      <w:rFonts w:ascii="Tahoma" w:hAnsi="Tahoma" w:cs="Tahoma"/>
      <w:sz w:val="16"/>
      <w:szCs w:val="16"/>
      <w:lang w:val="en-US" w:eastAsia="en-US"/>
    </w:rPr>
  </w:style>
  <w:style w:type="character" w:styleId="Hyperlink">
    <w:name w:val="Hyperlink"/>
    <w:basedOn w:val="DefaultParagraphFont"/>
    <w:uiPriority w:val="99"/>
    <w:unhideWhenUsed/>
    <w:rsid w:val="00E7337A"/>
    <w:rPr>
      <w:color w:val="0000FF" w:themeColor="hyperlink"/>
      <w:u w:val="single"/>
    </w:rPr>
  </w:style>
  <w:style w:type="paragraph" w:styleId="ListParagraph">
    <w:name w:val="List Paragraph"/>
    <w:basedOn w:val="Normal"/>
    <w:uiPriority w:val="34"/>
    <w:qFormat/>
    <w:rsid w:val="00EC3D0E"/>
    <w:pPr>
      <w:spacing w:after="200" w:line="276" w:lineRule="auto"/>
      <w:ind w:left="720"/>
      <w:contextualSpacing/>
    </w:pPr>
    <w:rPr>
      <w:rFonts w:ascii="Calibri" w:hAnsi="Calibri"/>
      <w:sz w:val="22"/>
      <w:szCs w:val="22"/>
      <w:lang w:val="en-GB"/>
    </w:rPr>
  </w:style>
  <w:style w:type="paragraph" w:customStyle="1" w:styleId="BSRLMBodyText">
    <w:name w:val="BSRLM Body Text"/>
    <w:basedOn w:val="Normal"/>
    <w:rsid w:val="00EC3D0E"/>
    <w:pPr>
      <w:spacing w:after="200" w:line="252" w:lineRule="auto"/>
      <w:ind w:firstLine="720"/>
      <w:jc w:val="both"/>
    </w:pPr>
    <w:rPr>
      <w:rFonts w:asciiTheme="majorHAnsi" w:eastAsiaTheme="majorEastAsia" w:hAnsiTheme="majorHAnsi" w:cstheme="majorBidi"/>
      <w:sz w:val="22"/>
      <w:szCs w:val="22"/>
      <w:lang w:val="en-GB"/>
    </w:rPr>
  </w:style>
  <w:style w:type="character" w:customStyle="1" w:styleId="authorname">
    <w:name w:val="authorname"/>
    <w:basedOn w:val="DefaultParagraphFont"/>
    <w:rsid w:val="00457418"/>
  </w:style>
  <w:style w:type="paragraph" w:styleId="Bibliography">
    <w:name w:val="Bibliography"/>
    <w:basedOn w:val="Normal"/>
    <w:next w:val="Normal"/>
    <w:uiPriority w:val="70"/>
    <w:rsid w:val="00825E53"/>
    <w:pPr>
      <w:spacing w:line="480" w:lineRule="auto"/>
      <w:ind w:left="720" w:hanging="720"/>
    </w:pPr>
  </w:style>
  <w:style w:type="table" w:styleId="TableGrid">
    <w:name w:val="Table Grid"/>
    <w:basedOn w:val="TableNormal"/>
    <w:uiPriority w:val="59"/>
    <w:rsid w:val="008C17B1"/>
    <w:rPr>
      <w:rFonts w:ascii="Times New Roman" w:eastAsiaTheme="minorEastAsia" w:hAnsi="Times New Roman" w:cs="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3D1"/>
    <w:rPr>
      <w:sz w:val="16"/>
      <w:szCs w:val="16"/>
    </w:rPr>
  </w:style>
  <w:style w:type="paragraph" w:styleId="CommentText">
    <w:name w:val="annotation text"/>
    <w:basedOn w:val="Normal"/>
    <w:link w:val="CommentTextChar"/>
    <w:uiPriority w:val="99"/>
    <w:semiHidden/>
    <w:unhideWhenUsed/>
    <w:rsid w:val="00A563D1"/>
    <w:rPr>
      <w:sz w:val="20"/>
    </w:rPr>
  </w:style>
  <w:style w:type="character" w:customStyle="1" w:styleId="CommentTextChar">
    <w:name w:val="Comment Text Char"/>
    <w:basedOn w:val="DefaultParagraphFont"/>
    <w:link w:val="CommentText"/>
    <w:uiPriority w:val="99"/>
    <w:semiHidden/>
    <w:rsid w:val="00A563D1"/>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A563D1"/>
    <w:rPr>
      <w:b/>
      <w:bCs/>
    </w:rPr>
  </w:style>
  <w:style w:type="character" w:customStyle="1" w:styleId="CommentSubjectChar">
    <w:name w:val="Comment Subject Char"/>
    <w:basedOn w:val="CommentTextChar"/>
    <w:link w:val="CommentSubject"/>
    <w:uiPriority w:val="99"/>
    <w:semiHidden/>
    <w:rsid w:val="00A563D1"/>
    <w:rPr>
      <w:rFonts w:cs="Times New Roman"/>
      <w:b/>
      <w:bCs/>
      <w:lang w:val="en-US" w:eastAsia="en-US"/>
    </w:rPr>
  </w:style>
  <w:style w:type="paragraph" w:styleId="NormalWeb">
    <w:name w:val="Normal (Web)"/>
    <w:basedOn w:val="Normal"/>
    <w:uiPriority w:val="99"/>
    <w:semiHidden/>
    <w:rsid w:val="00B50CD3"/>
    <w:pPr>
      <w:spacing w:before="100" w:beforeAutospacing="1" w:after="100" w:afterAutospacing="1"/>
    </w:pPr>
    <w:rPr>
      <w:rFonts w:ascii="Times New Roman" w:hAnsi="Times New Roman"/>
      <w:szCs w:val="24"/>
      <w:lang w:val="en-GB"/>
    </w:rPr>
  </w:style>
  <w:style w:type="character" w:styleId="PlaceholderText">
    <w:name w:val="Placeholder Text"/>
    <w:basedOn w:val="DefaultParagraphFont"/>
    <w:uiPriority w:val="99"/>
    <w:unhideWhenUsed/>
    <w:rsid w:val="00841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631">
      <w:bodyDiv w:val="1"/>
      <w:marLeft w:val="0"/>
      <w:marRight w:val="0"/>
      <w:marTop w:val="0"/>
      <w:marBottom w:val="0"/>
      <w:divBdr>
        <w:top w:val="none" w:sz="0" w:space="0" w:color="auto"/>
        <w:left w:val="none" w:sz="0" w:space="0" w:color="auto"/>
        <w:bottom w:val="none" w:sz="0" w:space="0" w:color="auto"/>
        <w:right w:val="none" w:sz="0" w:space="0" w:color="auto"/>
      </w:divBdr>
    </w:div>
    <w:div w:id="336150650">
      <w:bodyDiv w:val="1"/>
      <w:marLeft w:val="0"/>
      <w:marRight w:val="0"/>
      <w:marTop w:val="0"/>
      <w:marBottom w:val="0"/>
      <w:divBdr>
        <w:top w:val="none" w:sz="0" w:space="0" w:color="auto"/>
        <w:left w:val="none" w:sz="0" w:space="0" w:color="auto"/>
        <w:bottom w:val="none" w:sz="0" w:space="0" w:color="auto"/>
        <w:right w:val="none" w:sz="0" w:space="0" w:color="auto"/>
      </w:divBdr>
      <w:divsChild>
        <w:div w:id="1812207595">
          <w:marLeft w:val="0"/>
          <w:marRight w:val="0"/>
          <w:marTop w:val="0"/>
          <w:marBottom w:val="0"/>
          <w:divBdr>
            <w:top w:val="none" w:sz="0" w:space="0" w:color="auto"/>
            <w:left w:val="none" w:sz="0" w:space="0" w:color="auto"/>
            <w:bottom w:val="none" w:sz="0" w:space="0" w:color="auto"/>
            <w:right w:val="none" w:sz="0" w:space="0" w:color="auto"/>
          </w:divBdr>
          <w:divsChild>
            <w:div w:id="113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90898">
      <w:bodyDiv w:val="1"/>
      <w:marLeft w:val="0"/>
      <w:marRight w:val="0"/>
      <w:marTop w:val="0"/>
      <w:marBottom w:val="0"/>
      <w:divBdr>
        <w:top w:val="none" w:sz="0" w:space="0" w:color="auto"/>
        <w:left w:val="none" w:sz="0" w:space="0" w:color="auto"/>
        <w:bottom w:val="none" w:sz="0" w:space="0" w:color="auto"/>
        <w:right w:val="none" w:sz="0" w:space="0" w:color="auto"/>
      </w:divBdr>
    </w:div>
    <w:div w:id="1145318427">
      <w:bodyDiv w:val="1"/>
      <w:marLeft w:val="0"/>
      <w:marRight w:val="0"/>
      <w:marTop w:val="0"/>
      <w:marBottom w:val="0"/>
      <w:divBdr>
        <w:top w:val="none" w:sz="0" w:space="0" w:color="auto"/>
        <w:left w:val="none" w:sz="0" w:space="0" w:color="auto"/>
        <w:bottom w:val="none" w:sz="0" w:space="0" w:color="auto"/>
        <w:right w:val="none" w:sz="0" w:space="0" w:color="auto"/>
      </w:divBdr>
    </w:div>
    <w:div w:id="1423644934">
      <w:bodyDiv w:val="1"/>
      <w:marLeft w:val="0"/>
      <w:marRight w:val="0"/>
      <w:marTop w:val="0"/>
      <w:marBottom w:val="0"/>
      <w:divBdr>
        <w:top w:val="none" w:sz="0" w:space="0" w:color="auto"/>
        <w:left w:val="none" w:sz="0" w:space="0" w:color="auto"/>
        <w:bottom w:val="none" w:sz="0" w:space="0" w:color="auto"/>
        <w:right w:val="none" w:sz="0" w:space="0" w:color="auto"/>
      </w:divBdr>
    </w:div>
    <w:div w:id="1533223804">
      <w:bodyDiv w:val="1"/>
      <w:marLeft w:val="0"/>
      <w:marRight w:val="0"/>
      <w:marTop w:val="0"/>
      <w:marBottom w:val="0"/>
      <w:divBdr>
        <w:top w:val="none" w:sz="0" w:space="0" w:color="auto"/>
        <w:left w:val="none" w:sz="0" w:space="0" w:color="auto"/>
        <w:bottom w:val="none" w:sz="0" w:space="0" w:color="auto"/>
        <w:right w:val="none" w:sz="0" w:space="0" w:color="auto"/>
      </w:divBdr>
      <w:divsChild>
        <w:div w:id="1390036199">
          <w:marLeft w:val="1008"/>
          <w:marRight w:val="0"/>
          <w:marTop w:val="110"/>
          <w:marBottom w:val="0"/>
          <w:divBdr>
            <w:top w:val="none" w:sz="0" w:space="0" w:color="auto"/>
            <w:left w:val="none" w:sz="0" w:space="0" w:color="auto"/>
            <w:bottom w:val="none" w:sz="0" w:space="0" w:color="auto"/>
            <w:right w:val="none" w:sz="0" w:space="0" w:color="auto"/>
          </w:divBdr>
        </w:div>
      </w:divsChild>
    </w:div>
    <w:div w:id="1669483753">
      <w:bodyDiv w:val="1"/>
      <w:marLeft w:val="0"/>
      <w:marRight w:val="0"/>
      <w:marTop w:val="0"/>
      <w:marBottom w:val="0"/>
      <w:divBdr>
        <w:top w:val="none" w:sz="0" w:space="0" w:color="auto"/>
        <w:left w:val="none" w:sz="0" w:space="0" w:color="auto"/>
        <w:bottom w:val="none" w:sz="0" w:space="0" w:color="auto"/>
        <w:right w:val="none" w:sz="0" w:space="0" w:color="auto"/>
      </w:divBdr>
      <w:divsChild>
        <w:div w:id="487749419">
          <w:marLeft w:val="576"/>
          <w:marRight w:val="0"/>
          <w:marTop w:val="120"/>
          <w:marBottom w:val="0"/>
          <w:divBdr>
            <w:top w:val="none" w:sz="0" w:space="0" w:color="auto"/>
            <w:left w:val="none" w:sz="0" w:space="0" w:color="auto"/>
            <w:bottom w:val="none" w:sz="0" w:space="0" w:color="auto"/>
            <w:right w:val="none" w:sz="0" w:space="0" w:color="auto"/>
          </w:divBdr>
        </w:div>
        <w:div w:id="1561482219">
          <w:marLeft w:val="576"/>
          <w:marRight w:val="0"/>
          <w:marTop w:val="120"/>
          <w:marBottom w:val="0"/>
          <w:divBdr>
            <w:top w:val="none" w:sz="0" w:space="0" w:color="auto"/>
            <w:left w:val="none" w:sz="0" w:space="0" w:color="auto"/>
            <w:bottom w:val="none" w:sz="0" w:space="0" w:color="auto"/>
            <w:right w:val="none" w:sz="0" w:space="0" w:color="auto"/>
          </w:divBdr>
        </w:div>
        <w:div w:id="702755459">
          <w:marLeft w:val="576"/>
          <w:marRight w:val="0"/>
          <w:marTop w:val="120"/>
          <w:marBottom w:val="0"/>
          <w:divBdr>
            <w:top w:val="none" w:sz="0" w:space="0" w:color="auto"/>
            <w:left w:val="none" w:sz="0" w:space="0" w:color="auto"/>
            <w:bottom w:val="none" w:sz="0" w:space="0" w:color="auto"/>
            <w:right w:val="none" w:sz="0" w:space="0" w:color="auto"/>
          </w:divBdr>
        </w:div>
      </w:divsChild>
    </w:div>
    <w:div w:id="1836022998">
      <w:bodyDiv w:val="1"/>
      <w:marLeft w:val="0"/>
      <w:marRight w:val="0"/>
      <w:marTop w:val="0"/>
      <w:marBottom w:val="0"/>
      <w:divBdr>
        <w:top w:val="none" w:sz="0" w:space="0" w:color="auto"/>
        <w:left w:val="none" w:sz="0" w:space="0" w:color="auto"/>
        <w:bottom w:val="none" w:sz="0" w:space="0" w:color="auto"/>
        <w:right w:val="none" w:sz="0" w:space="0" w:color="auto"/>
      </w:divBdr>
    </w:div>
    <w:div w:id="1944262880">
      <w:bodyDiv w:val="1"/>
      <w:marLeft w:val="0"/>
      <w:marRight w:val="0"/>
      <w:marTop w:val="0"/>
      <w:marBottom w:val="0"/>
      <w:divBdr>
        <w:top w:val="none" w:sz="0" w:space="0" w:color="auto"/>
        <w:left w:val="none" w:sz="0" w:space="0" w:color="auto"/>
        <w:bottom w:val="none" w:sz="0" w:space="0" w:color="auto"/>
        <w:right w:val="none" w:sz="0" w:space="0" w:color="auto"/>
      </w:divBdr>
      <w:divsChild>
        <w:div w:id="2028093668">
          <w:marLeft w:val="576"/>
          <w:marRight w:val="0"/>
          <w:marTop w:val="120"/>
          <w:marBottom w:val="0"/>
          <w:divBdr>
            <w:top w:val="none" w:sz="0" w:space="0" w:color="auto"/>
            <w:left w:val="none" w:sz="0" w:space="0" w:color="auto"/>
            <w:bottom w:val="none" w:sz="0" w:space="0" w:color="auto"/>
            <w:right w:val="none" w:sz="0" w:space="0" w:color="auto"/>
          </w:divBdr>
        </w:div>
        <w:div w:id="2121758244">
          <w:marLeft w:val="57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phingstorie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4924</Words>
  <Characters>37543</Characters>
  <Application>Microsoft Office Word</Application>
  <DocSecurity>4</DocSecurity>
  <Lines>312</Lines>
  <Paragraphs>84</Paragraphs>
  <ScaleCrop>false</ScaleCrop>
  <HeadingPairs>
    <vt:vector size="2" baseType="variant">
      <vt:variant>
        <vt:lpstr>Title</vt:lpstr>
      </vt:variant>
      <vt:variant>
        <vt:i4>1</vt:i4>
      </vt:variant>
    </vt:vector>
  </HeadingPairs>
  <TitlesOfParts>
    <vt:vector size="1" baseType="lpstr">
      <vt:lpstr>Title for USENIX Conference Paper: Sample First Page</vt:lpstr>
    </vt:vector>
  </TitlesOfParts>
  <Company>usenix</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USENIX Conference Paper: Sample First Page</dc:title>
  <dc:creator>Eileen Cohen</dc:creator>
  <cp:lastModifiedBy>Lucy.Dunford</cp:lastModifiedBy>
  <cp:revision>2</cp:revision>
  <cp:lastPrinted>1997-04-02T09:36:00Z</cp:lastPrinted>
  <dcterms:created xsi:type="dcterms:W3CDTF">2017-05-30T13:24:00Z</dcterms:created>
  <dcterms:modified xsi:type="dcterms:W3CDTF">2017-05-30T13:24:00Z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id="FxFjjqBT"/&gt;&lt;style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