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F3A" w:rsidRPr="0065476B" w:rsidRDefault="00847F3A" w:rsidP="00847F3A">
      <w:pPr>
        <w:jc w:val="center"/>
        <w:rPr>
          <w:rFonts w:cstheme="minorHAnsi"/>
          <w:sz w:val="28"/>
        </w:rPr>
      </w:pPr>
    </w:p>
    <w:p w:rsidR="00F973F0" w:rsidRDefault="00981C85" w:rsidP="00981C85">
      <w:pPr>
        <w:pStyle w:val="Heading1"/>
        <w:jc w:val="center"/>
        <w:rPr>
          <w:rFonts w:ascii="Verdana" w:hAnsi="Verdana"/>
          <w:i/>
          <w:sz w:val="28"/>
          <w:szCs w:val="28"/>
        </w:rPr>
      </w:pPr>
      <w:r w:rsidRPr="00981C85">
        <w:rPr>
          <w:rFonts w:ascii="Verdana" w:hAnsi="Verdana"/>
          <w:sz w:val="28"/>
          <w:szCs w:val="28"/>
        </w:rPr>
        <w:t>Teachers’ knowledge about assessing and teaching for semi-structured questions: development and challenges</w:t>
      </w:r>
    </w:p>
    <w:p w:rsidR="00981C85" w:rsidRPr="00981C85" w:rsidRDefault="00981C85" w:rsidP="00981C85"/>
    <w:p w:rsidR="00F973F0" w:rsidRPr="004066C1" w:rsidRDefault="00981C85" w:rsidP="004066C1">
      <w:pPr>
        <w:jc w:val="center"/>
        <w:rPr>
          <w:rFonts w:ascii="Verdana" w:hAnsi="Verdana"/>
          <w:i/>
          <w:color w:val="000000"/>
        </w:rPr>
      </w:pPr>
      <w:r>
        <w:rPr>
          <w:rFonts w:ascii="Verdana" w:hAnsi="Verdana"/>
          <w:color w:val="000000"/>
        </w:rPr>
        <w:t>Jennie Golding</w:t>
      </w:r>
      <w:r w:rsidR="00E75AE5" w:rsidRPr="004066C1">
        <w:rPr>
          <w:rFonts w:ascii="Verdana" w:hAnsi="Verdana"/>
          <w:color w:val="000000"/>
        </w:rPr>
        <w:t xml:space="preserve">, </w:t>
      </w:r>
      <w:r>
        <w:rPr>
          <w:rFonts w:ascii="Verdana" w:hAnsi="Verdana"/>
          <w:i/>
          <w:color w:val="000000"/>
        </w:rPr>
        <w:t>UCL Institute of Education</w:t>
      </w:r>
      <w:r w:rsidR="004066C1">
        <w:rPr>
          <w:rFonts w:ascii="Verdana" w:hAnsi="Verdana"/>
          <w:i/>
          <w:color w:val="000000"/>
        </w:rPr>
        <w:t>,</w:t>
      </w:r>
      <w:r w:rsidR="00E75AE5" w:rsidRPr="004066C1">
        <w:rPr>
          <w:rFonts w:ascii="Verdana" w:hAnsi="Verdana"/>
          <w:i/>
          <w:color w:val="000000"/>
        </w:rPr>
        <w:t xml:space="preserve"> </w:t>
      </w:r>
      <w:r>
        <w:rPr>
          <w:rFonts w:ascii="Verdana" w:hAnsi="Verdana"/>
          <w:color w:val="000000"/>
        </w:rPr>
        <w:t>Cathy Smith</w:t>
      </w:r>
      <w:r w:rsidR="00E75AE5" w:rsidRPr="004066C1">
        <w:rPr>
          <w:rFonts w:ascii="Verdana" w:hAnsi="Verdana"/>
          <w:color w:val="000000"/>
        </w:rPr>
        <w:t xml:space="preserve">, </w:t>
      </w:r>
      <w:r>
        <w:rPr>
          <w:rFonts w:ascii="Verdana" w:hAnsi="Verdana"/>
          <w:i/>
          <w:color w:val="000000"/>
        </w:rPr>
        <w:t>Open University</w:t>
      </w:r>
    </w:p>
    <w:p w:rsidR="00F973F0" w:rsidRPr="004066C1" w:rsidRDefault="00F973F0">
      <w:pPr>
        <w:rPr>
          <w:rFonts w:ascii="Verdana" w:hAnsi="Verdana"/>
        </w:rPr>
      </w:pPr>
    </w:p>
    <w:p w:rsidR="00E75AE5" w:rsidRPr="004066C1" w:rsidRDefault="00E75AE5" w:rsidP="00912855">
      <w:pPr>
        <w:pStyle w:val="Header1"/>
        <w:rPr>
          <w:rFonts w:ascii="Verdana" w:hAnsi="Verdana"/>
        </w:rPr>
      </w:pPr>
      <w:r w:rsidRPr="004066C1">
        <w:rPr>
          <w:rFonts w:ascii="Verdana" w:hAnsi="Verdana"/>
        </w:rPr>
        <w:t>Abstract</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We report on design research probing what knowledge, skills and beliefs mathematics teachers bring to the enhanced demands for reasoning and</w:t>
      </w:r>
      <w:r w:rsidR="000B7519">
        <w:rPr>
          <w:rFonts w:ascii="Verdana" w:hAnsi="Verdana"/>
          <w:sz w:val="20"/>
          <w:szCs w:val="20"/>
        </w:rPr>
        <w:t xml:space="preserve"> problem solving in new (2017</w:t>
      </w:r>
      <w:r w:rsidRPr="00E515BC">
        <w:rPr>
          <w:rFonts w:ascii="Verdana" w:hAnsi="Verdana"/>
          <w:sz w:val="20"/>
          <w:szCs w:val="20"/>
        </w:rPr>
        <w:t>) A Level curricula.</w:t>
      </w:r>
      <w:r w:rsidR="00C3665C">
        <w:rPr>
          <w:rFonts w:ascii="Verdana" w:hAnsi="Verdana"/>
          <w:sz w:val="20"/>
          <w:szCs w:val="20"/>
        </w:rPr>
        <w:t xml:space="preserve"> We asked what should</w:t>
      </w:r>
      <w:r w:rsidRPr="00E515BC">
        <w:rPr>
          <w:rFonts w:ascii="Verdana" w:hAnsi="Verdana"/>
          <w:sz w:val="20"/>
          <w:szCs w:val="20"/>
        </w:rPr>
        <w:t xml:space="preserve"> be further developed, and how.</w:t>
      </w:r>
      <w:r w:rsidR="006B002A">
        <w:rPr>
          <w:rFonts w:ascii="Verdana" w:hAnsi="Verdana"/>
          <w:sz w:val="20"/>
          <w:szCs w:val="20"/>
        </w:rPr>
        <w:t xml:space="preserve"> </w:t>
      </w:r>
      <w:r w:rsidRPr="00E515BC">
        <w:rPr>
          <w:rFonts w:ascii="Verdana" w:hAnsi="Verdana"/>
          <w:sz w:val="20"/>
          <w:szCs w:val="20"/>
        </w:rPr>
        <w:t>The study drew on questionnaires and short intervention workshops for beginner teachers; key workshop el</w:t>
      </w:r>
      <w:r w:rsidRPr="00E515BC">
        <w:rPr>
          <w:rFonts w:ascii="Verdana" w:hAnsi="Verdana"/>
          <w:sz w:val="20"/>
          <w:szCs w:val="20"/>
        </w:rPr>
        <w:t>e</w:t>
      </w:r>
      <w:r w:rsidRPr="00E515BC">
        <w:rPr>
          <w:rFonts w:ascii="Verdana" w:hAnsi="Verdana"/>
          <w:sz w:val="20"/>
          <w:szCs w:val="20"/>
        </w:rPr>
        <w:t xml:space="preserve">ments were repeated with experienced teachers. Data analysis considered a) range and depth of participants’ engagement with ‘target’ assessment and teaching issues, b) knowledge and experiences they used to justify their reflections, c) the extent to which those appeared enhanced by the workshop.  </w:t>
      </w:r>
    </w:p>
    <w:p w:rsidR="004066C1" w:rsidRPr="00981C85"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We found the intentions of changes well-aligned with the professional beliefs of both begi</w:t>
      </w:r>
      <w:r w:rsidRPr="00E515BC">
        <w:rPr>
          <w:rFonts w:ascii="Verdana" w:hAnsi="Verdana"/>
          <w:sz w:val="20"/>
          <w:szCs w:val="20"/>
        </w:rPr>
        <w:t>n</w:t>
      </w:r>
      <w:r w:rsidRPr="00E515BC">
        <w:rPr>
          <w:rFonts w:ascii="Verdana" w:hAnsi="Verdana"/>
          <w:sz w:val="20"/>
          <w:szCs w:val="20"/>
        </w:rPr>
        <w:t>ner and experienced teachers. Beginner teachers can acquire specific assessment-related skills through carefully structured workshops, drawing initially on their own experiences of learning but also ‘replaying’ experiences of classroom observation and professional discu</w:t>
      </w:r>
      <w:r w:rsidRPr="00E515BC">
        <w:rPr>
          <w:rFonts w:ascii="Verdana" w:hAnsi="Verdana"/>
          <w:sz w:val="20"/>
          <w:szCs w:val="20"/>
        </w:rPr>
        <w:t>s</w:t>
      </w:r>
      <w:r w:rsidRPr="00E515BC">
        <w:rPr>
          <w:rFonts w:ascii="Verdana" w:hAnsi="Verdana"/>
          <w:sz w:val="20"/>
          <w:szCs w:val="20"/>
        </w:rPr>
        <w:t>sion. They began to articulate principles for resolving tensions between validity and reliabi</w:t>
      </w:r>
      <w:r w:rsidRPr="00E515BC">
        <w:rPr>
          <w:rFonts w:ascii="Verdana" w:hAnsi="Verdana"/>
          <w:sz w:val="20"/>
          <w:szCs w:val="20"/>
        </w:rPr>
        <w:t>l</w:t>
      </w:r>
      <w:r w:rsidRPr="00E515BC">
        <w:rPr>
          <w:rFonts w:ascii="Verdana" w:hAnsi="Verdana"/>
          <w:sz w:val="20"/>
          <w:szCs w:val="20"/>
        </w:rPr>
        <w:t>ity, and to rehearse formative classroom strategies for supporting exploration, persistence and written reasoning. Experienced teachers showed wider command of such strategies, though many were challenged to genuinely re-envision their practice. Acquiring the assoc</w:t>
      </w:r>
      <w:r w:rsidRPr="00E515BC">
        <w:rPr>
          <w:rFonts w:ascii="Verdana" w:hAnsi="Verdana"/>
          <w:sz w:val="20"/>
          <w:szCs w:val="20"/>
        </w:rPr>
        <w:t>i</w:t>
      </w:r>
      <w:r w:rsidRPr="00E515BC">
        <w:rPr>
          <w:rFonts w:ascii="Verdana" w:hAnsi="Verdana"/>
          <w:sz w:val="20"/>
          <w:szCs w:val="20"/>
        </w:rPr>
        <w:t xml:space="preserve">ated deep expertise is demanding and daunting for both beginner and experienced teachers.  </w:t>
      </w:r>
    </w:p>
    <w:p w:rsidR="00981C85" w:rsidRPr="00981C85" w:rsidRDefault="00981C85" w:rsidP="00981C85">
      <w:pPr>
        <w:pStyle w:val="Heading3"/>
        <w:keepNext w:val="0"/>
        <w:keepLines w:val="0"/>
        <w:numPr>
          <w:ilvl w:val="0"/>
          <w:numId w:val="3"/>
        </w:numPr>
        <w:spacing w:before="320" w:line="360" w:lineRule="auto"/>
        <w:rPr>
          <w:rFonts w:ascii="Verdana" w:hAnsi="Verdana"/>
          <w:color w:val="auto"/>
          <w:szCs w:val="24"/>
        </w:rPr>
      </w:pPr>
      <w:r w:rsidRPr="00981C85">
        <w:rPr>
          <w:rFonts w:ascii="Verdana" w:hAnsi="Verdana"/>
          <w:color w:val="auto"/>
          <w:szCs w:val="24"/>
        </w:rPr>
        <w:t>Introduction</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Schools and colleges in England are currently (Summer 2017) preparing to teach a new A Level Mathematics specification which will incorporate a greater</w:t>
      </w:r>
      <w:r>
        <w:rPr>
          <w:rFonts w:ascii="Verdana" w:hAnsi="Verdana"/>
          <w:sz w:val="20"/>
          <w:szCs w:val="20"/>
        </w:rPr>
        <w:t xml:space="preserve"> proportion of semi-structured </w:t>
      </w:r>
      <w:r w:rsidRPr="00E515BC">
        <w:rPr>
          <w:rFonts w:ascii="Verdana" w:hAnsi="Verdana"/>
          <w:sz w:val="20"/>
          <w:szCs w:val="20"/>
        </w:rPr>
        <w:t>questions. Such questions have become unusual in recent years, with papers i</w:t>
      </w:r>
      <w:r w:rsidRPr="00E515BC">
        <w:rPr>
          <w:rFonts w:ascii="Verdana" w:hAnsi="Verdana"/>
          <w:sz w:val="20"/>
          <w:szCs w:val="20"/>
        </w:rPr>
        <w:t>n</w:t>
      </w:r>
      <w:r w:rsidRPr="00E515BC">
        <w:rPr>
          <w:rFonts w:ascii="Verdana" w:hAnsi="Verdana"/>
          <w:sz w:val="20"/>
          <w:szCs w:val="20"/>
        </w:rPr>
        <w:t>creasingly formulaic and predictable. The new A Level will build directly on students’ exper</w:t>
      </w:r>
      <w:r w:rsidRPr="00E515BC">
        <w:rPr>
          <w:rFonts w:ascii="Verdana" w:hAnsi="Verdana"/>
          <w:sz w:val="20"/>
          <w:szCs w:val="20"/>
        </w:rPr>
        <w:t>i</w:t>
      </w:r>
      <w:r w:rsidRPr="00E515BC">
        <w:rPr>
          <w:rFonts w:ascii="Verdana" w:hAnsi="Verdana"/>
          <w:sz w:val="20"/>
          <w:szCs w:val="20"/>
        </w:rPr>
        <w:t>ence of the GCSE first examined in Summer 2017, which itself has a renewed focus on ge</w:t>
      </w:r>
      <w:r w:rsidRPr="00E515BC">
        <w:rPr>
          <w:rFonts w:ascii="Verdana" w:hAnsi="Verdana"/>
          <w:sz w:val="20"/>
          <w:szCs w:val="20"/>
        </w:rPr>
        <w:t>n</w:t>
      </w:r>
      <w:r w:rsidRPr="00E515BC">
        <w:rPr>
          <w:rFonts w:ascii="Verdana" w:hAnsi="Verdana"/>
          <w:sz w:val="20"/>
          <w:szCs w:val="20"/>
        </w:rPr>
        <w:t xml:space="preserve">uine problem solving and reasoning. The first such </w:t>
      </w:r>
      <w:r w:rsidR="006B002A">
        <w:rPr>
          <w:rFonts w:ascii="Verdana" w:hAnsi="Verdana"/>
          <w:sz w:val="20"/>
          <w:szCs w:val="20"/>
        </w:rPr>
        <w:t xml:space="preserve">student </w:t>
      </w:r>
      <w:r w:rsidRPr="00E515BC">
        <w:rPr>
          <w:rFonts w:ascii="Verdana" w:hAnsi="Verdana"/>
          <w:sz w:val="20"/>
          <w:szCs w:val="20"/>
        </w:rPr>
        <w:t>cohort will, however, have exp</w:t>
      </w:r>
      <w:r w:rsidRPr="00E515BC">
        <w:rPr>
          <w:rFonts w:ascii="Verdana" w:hAnsi="Verdana"/>
          <w:sz w:val="20"/>
          <w:szCs w:val="20"/>
        </w:rPr>
        <w:t>e</w:t>
      </w:r>
      <w:r w:rsidRPr="00E515BC">
        <w:rPr>
          <w:rFonts w:ascii="Verdana" w:hAnsi="Verdana"/>
          <w:sz w:val="20"/>
          <w:szCs w:val="20"/>
        </w:rPr>
        <w:t xml:space="preserve">rienced </w:t>
      </w:r>
      <w:r w:rsidR="006B002A">
        <w:rPr>
          <w:rFonts w:ascii="Verdana" w:hAnsi="Verdana"/>
          <w:sz w:val="20"/>
          <w:szCs w:val="20"/>
        </w:rPr>
        <w:t xml:space="preserve">this </w:t>
      </w:r>
      <w:r w:rsidRPr="00E515BC">
        <w:rPr>
          <w:rFonts w:ascii="Verdana" w:hAnsi="Verdana"/>
          <w:sz w:val="20"/>
          <w:szCs w:val="20"/>
        </w:rPr>
        <w:t xml:space="preserve">preparation </w:t>
      </w:r>
      <w:r w:rsidR="00E504C6">
        <w:rPr>
          <w:rFonts w:ascii="Verdana" w:hAnsi="Verdana"/>
          <w:sz w:val="20"/>
          <w:szCs w:val="20"/>
        </w:rPr>
        <w:t>in</w:t>
      </w:r>
      <w:r w:rsidRPr="00E515BC">
        <w:rPr>
          <w:rFonts w:ascii="Verdana" w:hAnsi="Verdana"/>
          <w:sz w:val="20"/>
          <w:szCs w:val="20"/>
        </w:rPr>
        <w:t xml:space="preserve"> only the last two years of a</w:t>
      </w:r>
      <w:r w:rsidR="00C3665C">
        <w:rPr>
          <w:rFonts w:ascii="Verdana" w:hAnsi="Verdana"/>
          <w:sz w:val="20"/>
          <w:szCs w:val="20"/>
        </w:rPr>
        <w:t xml:space="preserve"> planned eleven-year curriculum</w:t>
      </w:r>
      <w:r w:rsidRPr="00E515BC">
        <w:rPr>
          <w:rFonts w:ascii="Verdana" w:hAnsi="Verdana"/>
          <w:sz w:val="20"/>
          <w:szCs w:val="20"/>
        </w:rPr>
        <w:t>.</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Preparations for the new A Level have been time-pressured: final specifications and spec</w:t>
      </w:r>
      <w:r w:rsidRPr="00E515BC">
        <w:rPr>
          <w:rFonts w:ascii="Verdana" w:hAnsi="Verdana"/>
          <w:sz w:val="20"/>
          <w:szCs w:val="20"/>
        </w:rPr>
        <w:t>i</w:t>
      </w:r>
      <w:r w:rsidRPr="00E515BC">
        <w:rPr>
          <w:rFonts w:ascii="Verdana" w:hAnsi="Verdana"/>
          <w:sz w:val="20"/>
          <w:szCs w:val="20"/>
        </w:rPr>
        <w:t xml:space="preserve">men assessments were only accredited for use in </w:t>
      </w:r>
      <w:proofErr w:type="gramStart"/>
      <w:r w:rsidRPr="00E515BC">
        <w:rPr>
          <w:rFonts w:ascii="Verdana" w:hAnsi="Verdana"/>
          <w:sz w:val="20"/>
          <w:szCs w:val="20"/>
        </w:rPr>
        <w:t>Spring</w:t>
      </w:r>
      <w:proofErr w:type="gramEnd"/>
      <w:r w:rsidRPr="00E515BC">
        <w:rPr>
          <w:rFonts w:ascii="Verdana" w:hAnsi="Verdana"/>
          <w:sz w:val="20"/>
          <w:szCs w:val="20"/>
        </w:rPr>
        <w:t xml:space="preserve"> 2017. Although </w:t>
      </w:r>
      <w:r w:rsidR="00E504C6">
        <w:rPr>
          <w:rFonts w:ascii="Verdana" w:hAnsi="Verdana"/>
          <w:sz w:val="20"/>
          <w:szCs w:val="20"/>
        </w:rPr>
        <w:t xml:space="preserve">examination </w:t>
      </w:r>
      <w:r w:rsidRPr="00E515BC">
        <w:rPr>
          <w:rFonts w:ascii="Verdana" w:hAnsi="Verdana"/>
          <w:sz w:val="20"/>
          <w:szCs w:val="20"/>
        </w:rPr>
        <w:t>co</w:t>
      </w:r>
      <w:r w:rsidRPr="00E515BC">
        <w:rPr>
          <w:rFonts w:ascii="Verdana" w:hAnsi="Verdana"/>
          <w:sz w:val="20"/>
          <w:szCs w:val="20"/>
        </w:rPr>
        <w:t>n</w:t>
      </w:r>
      <w:r w:rsidRPr="00E515BC">
        <w:rPr>
          <w:rFonts w:ascii="Verdana" w:hAnsi="Verdana"/>
          <w:sz w:val="20"/>
          <w:szCs w:val="20"/>
        </w:rPr>
        <w:t xml:space="preserve">tent is 100% prescribed, </w:t>
      </w:r>
      <w:r w:rsidR="00C3665C">
        <w:rPr>
          <w:rFonts w:ascii="Verdana" w:hAnsi="Verdana"/>
          <w:sz w:val="20"/>
          <w:szCs w:val="20"/>
        </w:rPr>
        <w:t xml:space="preserve">its </w:t>
      </w:r>
      <w:r w:rsidRPr="00E515BC">
        <w:rPr>
          <w:rFonts w:ascii="Verdana" w:hAnsi="Verdana"/>
          <w:sz w:val="20"/>
          <w:szCs w:val="20"/>
        </w:rPr>
        <w:t>interpreta</w:t>
      </w:r>
      <w:r w:rsidR="00E504C6">
        <w:rPr>
          <w:rFonts w:ascii="Verdana" w:hAnsi="Verdana"/>
          <w:sz w:val="20"/>
          <w:szCs w:val="20"/>
        </w:rPr>
        <w:t>tion and demand</w:t>
      </w:r>
      <w:r w:rsidRPr="00E515BC">
        <w:rPr>
          <w:rFonts w:ascii="Verdana" w:hAnsi="Verdana"/>
          <w:sz w:val="20"/>
          <w:szCs w:val="20"/>
        </w:rPr>
        <w:t xml:space="preserve"> was moderated by </w:t>
      </w:r>
      <w:proofErr w:type="spellStart"/>
      <w:r w:rsidRPr="00E515BC">
        <w:rPr>
          <w:rFonts w:ascii="Verdana" w:hAnsi="Verdana"/>
          <w:sz w:val="20"/>
          <w:szCs w:val="20"/>
        </w:rPr>
        <w:t>Ofqual</w:t>
      </w:r>
      <w:proofErr w:type="spellEnd"/>
      <w:r w:rsidRPr="00E515BC">
        <w:rPr>
          <w:rFonts w:ascii="Verdana" w:hAnsi="Verdana"/>
          <w:sz w:val="20"/>
          <w:szCs w:val="20"/>
        </w:rPr>
        <w:t xml:space="preserve"> during the accreditation process, so supporting </w:t>
      </w:r>
      <w:r w:rsidR="00E504C6">
        <w:rPr>
          <w:rFonts w:ascii="Verdana" w:hAnsi="Verdana"/>
          <w:sz w:val="20"/>
          <w:szCs w:val="20"/>
        </w:rPr>
        <w:t>materials</w:t>
      </w:r>
      <w:r w:rsidR="00E504C6" w:rsidRPr="00E515BC">
        <w:rPr>
          <w:rFonts w:ascii="Verdana" w:hAnsi="Verdana"/>
          <w:sz w:val="20"/>
          <w:szCs w:val="20"/>
        </w:rPr>
        <w:t xml:space="preserve"> </w:t>
      </w:r>
      <w:r w:rsidR="00C3665C">
        <w:rPr>
          <w:rFonts w:ascii="Verdana" w:hAnsi="Verdana"/>
          <w:sz w:val="20"/>
          <w:szCs w:val="20"/>
        </w:rPr>
        <w:t>were not in many cases</w:t>
      </w:r>
      <w:r w:rsidRPr="00E515BC">
        <w:rPr>
          <w:rFonts w:ascii="Verdana" w:hAnsi="Verdana"/>
          <w:sz w:val="20"/>
          <w:szCs w:val="20"/>
        </w:rPr>
        <w:t xml:space="preserve"> finalised until after accreditation. </w:t>
      </w:r>
      <w:r w:rsidR="00E504C6">
        <w:rPr>
          <w:rFonts w:ascii="Verdana" w:hAnsi="Verdana"/>
          <w:sz w:val="20"/>
          <w:szCs w:val="20"/>
        </w:rPr>
        <w:t>An impetus in designing this project was our awareness that beginner teac</w:t>
      </w:r>
      <w:r w:rsidR="00E504C6">
        <w:rPr>
          <w:rFonts w:ascii="Verdana" w:hAnsi="Verdana"/>
          <w:sz w:val="20"/>
          <w:szCs w:val="20"/>
        </w:rPr>
        <w:t>h</w:t>
      </w:r>
      <w:r w:rsidR="00E504C6">
        <w:rPr>
          <w:rFonts w:ascii="Verdana" w:hAnsi="Verdana"/>
          <w:sz w:val="20"/>
          <w:szCs w:val="20"/>
        </w:rPr>
        <w:t>ers would face a challenge of learning assessment practices with which neither they nor their school mentors were familiar.</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 xml:space="preserve">In terms of how beginner teacher (BT) knowledge, skills and beliefs compare with those of ‘expert’ teachers, Livingstone and </w:t>
      </w:r>
      <w:proofErr w:type="spellStart"/>
      <w:r w:rsidRPr="00E515BC">
        <w:rPr>
          <w:rFonts w:ascii="Verdana" w:hAnsi="Verdana"/>
          <w:sz w:val="20"/>
          <w:szCs w:val="20"/>
        </w:rPr>
        <w:t>Borko</w:t>
      </w:r>
      <w:proofErr w:type="spellEnd"/>
      <w:r w:rsidRPr="00E515BC">
        <w:rPr>
          <w:rFonts w:ascii="Verdana" w:hAnsi="Verdana"/>
          <w:sz w:val="20"/>
          <w:szCs w:val="20"/>
        </w:rPr>
        <w:t xml:space="preserve"> (1990) characterise teaching as a complex cogn</w:t>
      </w:r>
      <w:r w:rsidRPr="00E515BC">
        <w:rPr>
          <w:rFonts w:ascii="Verdana" w:hAnsi="Verdana"/>
          <w:sz w:val="20"/>
          <w:szCs w:val="20"/>
        </w:rPr>
        <w:t>i</w:t>
      </w:r>
      <w:r w:rsidRPr="00E515BC">
        <w:rPr>
          <w:rFonts w:ascii="Verdana" w:hAnsi="Verdana"/>
          <w:sz w:val="20"/>
          <w:szCs w:val="20"/>
        </w:rPr>
        <w:t xml:space="preserve">tive skill which includes improvisational performance, link-making and strategic thinking (with implicit metacognition), and suggest these are core differences between novice and expert teacher functioning. Cochran-Smith and Lytle (1999) show also that relationships </w:t>
      </w:r>
      <w:r w:rsidRPr="00E515BC">
        <w:rPr>
          <w:rFonts w:ascii="Verdana" w:hAnsi="Verdana"/>
          <w:sz w:val="20"/>
          <w:szCs w:val="20"/>
        </w:rPr>
        <w:lastRenderedPageBreak/>
        <w:t>between ‘knowing more’ and ‘teaching better’ are anything but straightforward: they disti</w:t>
      </w:r>
      <w:r w:rsidRPr="00E515BC">
        <w:rPr>
          <w:rFonts w:ascii="Verdana" w:hAnsi="Verdana"/>
          <w:sz w:val="20"/>
          <w:szCs w:val="20"/>
        </w:rPr>
        <w:t>n</w:t>
      </w:r>
      <w:r w:rsidRPr="00E515BC">
        <w:rPr>
          <w:rFonts w:ascii="Verdana" w:hAnsi="Verdana"/>
          <w:sz w:val="20"/>
          <w:szCs w:val="20"/>
        </w:rPr>
        <w:t>guish knowledge for/in/of practice, and experts need all of these. Berliner (2004) adds to this, showing that teaching expertise is domain-specific, taki</w:t>
      </w:r>
      <w:r w:rsidR="00E504C6">
        <w:rPr>
          <w:rFonts w:ascii="Verdana" w:hAnsi="Verdana"/>
          <w:sz w:val="20"/>
          <w:szCs w:val="20"/>
        </w:rPr>
        <w:t xml:space="preserve">ng </w:t>
      </w:r>
      <w:r w:rsidR="00C3665C">
        <w:rPr>
          <w:rFonts w:ascii="Verdana" w:hAnsi="Verdana"/>
          <w:sz w:val="20"/>
          <w:szCs w:val="20"/>
        </w:rPr>
        <w:t xml:space="preserve">at best </w:t>
      </w:r>
      <w:r w:rsidR="00E504C6">
        <w:rPr>
          <w:rFonts w:ascii="Verdana" w:hAnsi="Verdana"/>
          <w:sz w:val="20"/>
          <w:szCs w:val="20"/>
        </w:rPr>
        <w:t>5-10 years to deve</w:t>
      </w:r>
      <w:r w:rsidR="00E504C6">
        <w:rPr>
          <w:rFonts w:ascii="Verdana" w:hAnsi="Verdana"/>
          <w:sz w:val="20"/>
          <w:szCs w:val="20"/>
        </w:rPr>
        <w:t>l</w:t>
      </w:r>
      <w:r w:rsidR="00E504C6">
        <w:rPr>
          <w:rFonts w:ascii="Verdana" w:hAnsi="Verdana"/>
          <w:sz w:val="20"/>
          <w:szCs w:val="20"/>
        </w:rPr>
        <w:t>op</w:t>
      </w:r>
      <w:r w:rsidR="00C3665C">
        <w:rPr>
          <w:rFonts w:ascii="Verdana" w:hAnsi="Verdana"/>
          <w:sz w:val="20"/>
          <w:szCs w:val="20"/>
        </w:rPr>
        <w:t xml:space="preserve">. </w:t>
      </w:r>
      <w:r w:rsidRPr="00E515BC">
        <w:rPr>
          <w:rFonts w:ascii="Verdana" w:hAnsi="Verdana"/>
          <w:sz w:val="20"/>
          <w:szCs w:val="20"/>
        </w:rPr>
        <w:t xml:space="preserve">In terms of this particular curriculum development, Cooney (1985) shows that beliefs in </w:t>
      </w:r>
      <w:r w:rsidR="00811AF3">
        <w:rPr>
          <w:rFonts w:ascii="Verdana" w:hAnsi="Verdana"/>
          <w:sz w:val="20"/>
          <w:szCs w:val="20"/>
        </w:rPr>
        <w:t>the merits of problem-solving</w:t>
      </w:r>
      <w:r w:rsidRPr="00E515BC">
        <w:rPr>
          <w:rFonts w:ascii="Verdana" w:hAnsi="Verdana"/>
          <w:sz w:val="20"/>
          <w:szCs w:val="20"/>
        </w:rPr>
        <w:t xml:space="preserve"> approaches are fragile</w:t>
      </w:r>
      <w:r w:rsidR="00811AF3">
        <w:rPr>
          <w:rFonts w:ascii="Verdana" w:hAnsi="Verdana"/>
          <w:sz w:val="20"/>
          <w:szCs w:val="20"/>
        </w:rPr>
        <w:t xml:space="preserve"> if beginn</w:t>
      </w:r>
      <w:r w:rsidR="00C3665C">
        <w:rPr>
          <w:rFonts w:ascii="Verdana" w:hAnsi="Verdana"/>
          <w:sz w:val="20"/>
          <w:szCs w:val="20"/>
        </w:rPr>
        <w:t>er teachers are isolated in such</w:t>
      </w:r>
      <w:r w:rsidR="00811AF3">
        <w:rPr>
          <w:rFonts w:ascii="Verdana" w:hAnsi="Verdana"/>
          <w:sz w:val="20"/>
          <w:szCs w:val="20"/>
        </w:rPr>
        <w:t xml:space="preserve"> beliefs</w:t>
      </w:r>
      <w:r w:rsidRPr="00E515BC">
        <w:rPr>
          <w:rFonts w:ascii="Verdana" w:hAnsi="Verdana"/>
          <w:sz w:val="20"/>
          <w:szCs w:val="20"/>
        </w:rPr>
        <w:t xml:space="preserve">: ‘sensible systems’ of adjustment </w:t>
      </w:r>
      <w:r w:rsidR="00811AF3">
        <w:rPr>
          <w:rFonts w:ascii="Verdana" w:hAnsi="Verdana"/>
          <w:sz w:val="20"/>
          <w:szCs w:val="20"/>
        </w:rPr>
        <w:t>to context take priority. He notes that</w:t>
      </w:r>
      <w:r w:rsidRPr="00E515BC">
        <w:rPr>
          <w:rFonts w:ascii="Verdana" w:hAnsi="Verdana"/>
          <w:sz w:val="20"/>
          <w:szCs w:val="20"/>
        </w:rPr>
        <w:t xml:space="preserve"> e</w:t>
      </w:r>
      <w:r w:rsidRPr="00E515BC">
        <w:rPr>
          <w:rFonts w:ascii="Verdana" w:hAnsi="Verdana"/>
          <w:sz w:val="20"/>
          <w:szCs w:val="20"/>
        </w:rPr>
        <w:t>x</w:t>
      </w:r>
      <w:r w:rsidRPr="00E515BC">
        <w:rPr>
          <w:rFonts w:ascii="Verdana" w:hAnsi="Verdana"/>
          <w:sz w:val="20"/>
          <w:szCs w:val="20"/>
        </w:rPr>
        <w:t xml:space="preserve">posed, articulated beliefs </w:t>
      </w:r>
      <w:r w:rsidR="00811AF3">
        <w:rPr>
          <w:rFonts w:ascii="Verdana" w:hAnsi="Verdana"/>
          <w:sz w:val="20"/>
          <w:szCs w:val="20"/>
        </w:rPr>
        <w:t>appear more</w:t>
      </w:r>
      <w:r w:rsidRPr="00E515BC">
        <w:rPr>
          <w:rFonts w:ascii="Verdana" w:hAnsi="Verdana"/>
          <w:sz w:val="20"/>
          <w:szCs w:val="20"/>
        </w:rPr>
        <w:t xml:space="preserve"> resilient to challenge. In designing our intervention, then, we drew on all of these, but also on Horn’s (2010) analysis of curriculum resources and professional interactions in the form of ‘replays, rehearsals and re-envisioning of pra</w:t>
      </w:r>
      <w:r w:rsidRPr="00E515BC">
        <w:rPr>
          <w:rFonts w:ascii="Verdana" w:hAnsi="Verdana"/>
          <w:sz w:val="20"/>
          <w:szCs w:val="20"/>
        </w:rPr>
        <w:t>c</w:t>
      </w:r>
      <w:r w:rsidRPr="00E515BC">
        <w:rPr>
          <w:rFonts w:ascii="Verdana" w:hAnsi="Verdana"/>
          <w:sz w:val="20"/>
          <w:szCs w:val="20"/>
        </w:rPr>
        <w:t xml:space="preserve">tice’ as key tools for teacher learning. </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Very little appears to be known about how BTs develop understanding of formative or su</w:t>
      </w:r>
      <w:r w:rsidRPr="00E515BC">
        <w:rPr>
          <w:rFonts w:ascii="Verdana" w:hAnsi="Verdana"/>
          <w:sz w:val="20"/>
          <w:szCs w:val="20"/>
        </w:rPr>
        <w:t>m</w:t>
      </w:r>
      <w:r w:rsidRPr="00E515BC">
        <w:rPr>
          <w:rFonts w:ascii="Verdana" w:hAnsi="Verdana"/>
          <w:sz w:val="20"/>
          <w:szCs w:val="20"/>
        </w:rPr>
        <w:t>mative assessment. Webb (2009) shows that even at middle grades, teachers working with written assessments need to develop sophisticated interpretive skills to identify the reaso</w:t>
      </w:r>
      <w:r w:rsidRPr="00E515BC">
        <w:rPr>
          <w:rFonts w:ascii="Verdana" w:hAnsi="Verdana"/>
          <w:sz w:val="20"/>
          <w:szCs w:val="20"/>
        </w:rPr>
        <w:t>n</w:t>
      </w:r>
      <w:r w:rsidRPr="00E515BC">
        <w:rPr>
          <w:rFonts w:ascii="Verdana" w:hAnsi="Verdana"/>
          <w:sz w:val="20"/>
          <w:szCs w:val="20"/>
        </w:rPr>
        <w:t>ing and just</w:t>
      </w:r>
      <w:r w:rsidR="00811AF3">
        <w:rPr>
          <w:rFonts w:ascii="Verdana" w:hAnsi="Verdana"/>
          <w:sz w:val="20"/>
          <w:szCs w:val="20"/>
        </w:rPr>
        <w:t>ifications used by students, and</w:t>
      </w:r>
      <w:r w:rsidRPr="00E515BC">
        <w:rPr>
          <w:rFonts w:ascii="Verdana" w:hAnsi="Verdana"/>
          <w:sz w:val="20"/>
          <w:szCs w:val="20"/>
        </w:rPr>
        <w:t xml:space="preserve"> elicit a range of student strategies</w:t>
      </w:r>
      <w:r w:rsidR="00811AF3">
        <w:rPr>
          <w:rFonts w:ascii="Verdana" w:hAnsi="Verdana"/>
          <w:sz w:val="20"/>
          <w:szCs w:val="20"/>
        </w:rPr>
        <w:t>.</w:t>
      </w:r>
      <w:r w:rsidRPr="00E515BC">
        <w:rPr>
          <w:rFonts w:ascii="Verdana" w:hAnsi="Verdana"/>
          <w:sz w:val="20"/>
          <w:szCs w:val="20"/>
        </w:rPr>
        <w:t xml:space="preserve"> </w:t>
      </w:r>
      <w:r w:rsidR="00811AF3">
        <w:rPr>
          <w:rFonts w:ascii="Verdana" w:hAnsi="Verdana"/>
          <w:sz w:val="20"/>
          <w:szCs w:val="20"/>
        </w:rPr>
        <w:t xml:space="preserve">He found </w:t>
      </w:r>
      <w:r w:rsidRPr="00E515BC">
        <w:rPr>
          <w:rFonts w:ascii="Verdana" w:hAnsi="Verdana"/>
          <w:sz w:val="20"/>
          <w:szCs w:val="20"/>
        </w:rPr>
        <w:t>that limit</w:t>
      </w:r>
      <w:r w:rsidR="00811AF3">
        <w:rPr>
          <w:rFonts w:ascii="Verdana" w:hAnsi="Verdana"/>
          <w:sz w:val="20"/>
          <w:szCs w:val="20"/>
        </w:rPr>
        <w:t>ations i</w:t>
      </w:r>
      <w:r w:rsidRPr="00E515BC">
        <w:rPr>
          <w:rFonts w:ascii="Verdana" w:hAnsi="Verdana"/>
          <w:sz w:val="20"/>
          <w:szCs w:val="20"/>
        </w:rPr>
        <w:t>n teachers’ mathemati</w:t>
      </w:r>
      <w:r w:rsidR="00811AF3">
        <w:rPr>
          <w:rFonts w:ascii="Verdana" w:hAnsi="Verdana"/>
          <w:sz w:val="20"/>
          <w:szCs w:val="20"/>
        </w:rPr>
        <w:t>cal knowledge for teaching restric</w:t>
      </w:r>
      <w:r w:rsidRPr="00E515BC">
        <w:rPr>
          <w:rFonts w:ascii="Verdana" w:hAnsi="Verdana"/>
          <w:sz w:val="20"/>
          <w:szCs w:val="20"/>
        </w:rPr>
        <w:t>t</w:t>
      </w:r>
      <w:r w:rsidR="00811AF3">
        <w:rPr>
          <w:rFonts w:ascii="Verdana" w:hAnsi="Verdana"/>
          <w:sz w:val="20"/>
          <w:szCs w:val="20"/>
        </w:rPr>
        <w:t>ed</w:t>
      </w:r>
      <w:r w:rsidRPr="00E515BC">
        <w:rPr>
          <w:rFonts w:ascii="Verdana" w:hAnsi="Verdana"/>
          <w:sz w:val="20"/>
          <w:szCs w:val="20"/>
        </w:rPr>
        <w:t xml:space="preserve"> their ability to select or design suitable assessment tasks. He also shows that the use of less formal strat</w:t>
      </w:r>
      <w:r w:rsidRPr="00E515BC">
        <w:rPr>
          <w:rFonts w:ascii="Verdana" w:hAnsi="Verdana"/>
          <w:sz w:val="20"/>
          <w:szCs w:val="20"/>
        </w:rPr>
        <w:t>e</w:t>
      </w:r>
      <w:r w:rsidRPr="00E515BC">
        <w:rPr>
          <w:rFonts w:ascii="Verdana" w:hAnsi="Verdana"/>
          <w:sz w:val="20"/>
          <w:szCs w:val="20"/>
        </w:rPr>
        <w:t>gies and representations can increase student understanding. Grainger and Adie (2014) e</w:t>
      </w:r>
      <w:r w:rsidRPr="00E515BC">
        <w:rPr>
          <w:rFonts w:ascii="Verdana" w:hAnsi="Verdana"/>
          <w:sz w:val="20"/>
          <w:szCs w:val="20"/>
        </w:rPr>
        <w:t>n</w:t>
      </w:r>
      <w:r w:rsidRPr="00E515BC">
        <w:rPr>
          <w:rFonts w:ascii="Verdana" w:hAnsi="Verdana"/>
          <w:sz w:val="20"/>
          <w:szCs w:val="20"/>
        </w:rPr>
        <w:t xml:space="preserve">gaged BTs (n=96) in peer assessment of course activity, showing their personal background experiences to be a profound influence on beliefs and understanding; </w:t>
      </w:r>
      <w:proofErr w:type="spellStart"/>
      <w:r w:rsidRPr="00E515BC">
        <w:rPr>
          <w:rFonts w:ascii="Verdana" w:hAnsi="Verdana"/>
          <w:sz w:val="20"/>
          <w:szCs w:val="20"/>
        </w:rPr>
        <w:t>Lavi</w:t>
      </w:r>
      <w:proofErr w:type="spellEnd"/>
      <w:r w:rsidRPr="00E515BC">
        <w:rPr>
          <w:rFonts w:ascii="Verdana" w:hAnsi="Verdana"/>
          <w:sz w:val="20"/>
          <w:szCs w:val="20"/>
        </w:rPr>
        <w:t xml:space="preserve"> and </w:t>
      </w:r>
      <w:proofErr w:type="spellStart"/>
      <w:r w:rsidRPr="00E515BC">
        <w:rPr>
          <w:rFonts w:ascii="Verdana" w:hAnsi="Verdana"/>
          <w:sz w:val="20"/>
          <w:szCs w:val="20"/>
        </w:rPr>
        <w:t>Shriki</w:t>
      </w:r>
      <w:proofErr w:type="spellEnd"/>
      <w:r w:rsidRPr="00E515BC">
        <w:rPr>
          <w:rFonts w:ascii="Verdana" w:hAnsi="Verdana"/>
          <w:sz w:val="20"/>
          <w:szCs w:val="20"/>
        </w:rPr>
        <w:t xml:space="preserve"> (2014), in peer assessment of problem solving requiring proof, showed how experience as an assessor/</w:t>
      </w:r>
      <w:proofErr w:type="spellStart"/>
      <w:r w:rsidRPr="00E515BC">
        <w:rPr>
          <w:rFonts w:ascii="Verdana" w:hAnsi="Verdana"/>
          <w:sz w:val="20"/>
          <w:szCs w:val="20"/>
        </w:rPr>
        <w:t>assessee</w:t>
      </w:r>
      <w:proofErr w:type="spellEnd"/>
      <w:r w:rsidRPr="00E515BC">
        <w:rPr>
          <w:rFonts w:ascii="Verdana" w:hAnsi="Verdana"/>
          <w:sz w:val="20"/>
          <w:szCs w:val="20"/>
        </w:rPr>
        <w:t xml:space="preserve"> in this context can have a significant emotional impact. It can lead to an increase in mathematical knowledge for teaching through supported informed reflection on alternative solutions, increased robustness of BTs’ beliefs about the value of such tasks, and </w:t>
      </w:r>
      <w:r w:rsidR="00811AF3">
        <w:rPr>
          <w:rFonts w:ascii="Verdana" w:hAnsi="Verdana"/>
          <w:sz w:val="20"/>
          <w:szCs w:val="20"/>
        </w:rPr>
        <w:t>skills in evaluati</w:t>
      </w:r>
      <w:r w:rsidRPr="00E515BC">
        <w:rPr>
          <w:rFonts w:ascii="Verdana" w:hAnsi="Verdana"/>
          <w:sz w:val="20"/>
          <w:szCs w:val="20"/>
        </w:rPr>
        <w:t>n</w:t>
      </w:r>
      <w:r w:rsidR="00811AF3">
        <w:rPr>
          <w:rFonts w:ascii="Verdana" w:hAnsi="Verdana"/>
          <w:sz w:val="20"/>
          <w:szCs w:val="20"/>
        </w:rPr>
        <w:t>g</w:t>
      </w:r>
      <w:r w:rsidRPr="00E515BC">
        <w:rPr>
          <w:rFonts w:ascii="Verdana" w:hAnsi="Verdana"/>
          <w:sz w:val="20"/>
          <w:szCs w:val="20"/>
        </w:rPr>
        <w:t xml:space="preserve"> assessment systems.</w:t>
      </w:r>
    </w:p>
    <w:p w:rsidR="00981C85" w:rsidRPr="00981C85" w:rsidRDefault="00981C85" w:rsidP="00981C85">
      <w:pPr>
        <w:pStyle w:val="Heading3"/>
        <w:keepNext w:val="0"/>
        <w:keepLines w:val="0"/>
        <w:numPr>
          <w:ilvl w:val="0"/>
          <w:numId w:val="3"/>
        </w:numPr>
        <w:spacing w:before="320" w:line="360" w:lineRule="auto"/>
        <w:rPr>
          <w:rFonts w:ascii="Verdana" w:hAnsi="Verdana"/>
          <w:b w:val="0"/>
          <w:color w:val="auto"/>
          <w:szCs w:val="24"/>
        </w:rPr>
      </w:pPr>
      <w:r w:rsidRPr="00981C85">
        <w:rPr>
          <w:rStyle w:val="Heading3Char"/>
          <w:rFonts w:ascii="Verdana" w:hAnsi="Verdana"/>
          <w:b/>
          <w:iCs/>
          <w:color w:val="auto"/>
          <w:szCs w:val="24"/>
        </w:rPr>
        <w:t>The study</w:t>
      </w:r>
      <w:r w:rsidRPr="00981C85">
        <w:rPr>
          <w:rFonts w:ascii="Verdana" w:hAnsi="Verdana"/>
          <w:b w:val="0"/>
          <w:color w:val="auto"/>
          <w:szCs w:val="24"/>
        </w:rPr>
        <w:t xml:space="preserve"> </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We worked with beginner teachers (BTs) from a variety of training routes, near the end of their initial training year. We sought to investigate their preparedness for teaching towards, and assessing, semi-structured questions, as required by both GCSE 2017 and the new A Level, and also their related beliefs and values, through a web-based questionnaire and fo</w:t>
      </w:r>
      <w:r w:rsidRPr="00E515BC">
        <w:rPr>
          <w:rFonts w:ascii="Verdana" w:hAnsi="Verdana"/>
          <w:sz w:val="20"/>
          <w:szCs w:val="20"/>
        </w:rPr>
        <w:t>l</w:t>
      </w:r>
      <w:r w:rsidRPr="00E515BC">
        <w:rPr>
          <w:rFonts w:ascii="Verdana" w:hAnsi="Verdana"/>
          <w:sz w:val="20"/>
          <w:szCs w:val="20"/>
        </w:rPr>
        <w:t xml:space="preserve">low-up workshop. </w:t>
      </w:r>
      <w:r w:rsidR="00DA1B4B">
        <w:rPr>
          <w:rFonts w:ascii="Verdana" w:hAnsi="Verdana"/>
          <w:sz w:val="20"/>
          <w:szCs w:val="20"/>
        </w:rPr>
        <w:t>W</w:t>
      </w:r>
      <w:r w:rsidR="00C3665C">
        <w:rPr>
          <w:rFonts w:ascii="Verdana" w:hAnsi="Verdana"/>
          <w:sz w:val="20"/>
          <w:szCs w:val="20"/>
        </w:rPr>
        <w:t xml:space="preserve">e focused on </w:t>
      </w:r>
      <w:r w:rsidR="00811AF3">
        <w:rPr>
          <w:rFonts w:ascii="Verdana" w:hAnsi="Verdana"/>
          <w:sz w:val="20"/>
          <w:szCs w:val="20"/>
        </w:rPr>
        <w:t>semi-structured</w:t>
      </w:r>
      <w:r w:rsidRPr="00E515BC">
        <w:rPr>
          <w:rFonts w:ascii="Verdana" w:hAnsi="Verdana"/>
          <w:sz w:val="20"/>
          <w:szCs w:val="20"/>
        </w:rPr>
        <w:t xml:space="preserve"> </w:t>
      </w:r>
      <w:r w:rsidR="00811AF3">
        <w:rPr>
          <w:rFonts w:ascii="Verdana" w:hAnsi="Verdana"/>
          <w:sz w:val="20"/>
          <w:szCs w:val="20"/>
        </w:rPr>
        <w:t>questions at</w:t>
      </w:r>
      <w:r w:rsidRPr="00E515BC">
        <w:rPr>
          <w:rFonts w:ascii="Verdana" w:hAnsi="Verdana"/>
          <w:sz w:val="20"/>
          <w:szCs w:val="20"/>
        </w:rPr>
        <w:t xml:space="preserve"> AS level, as providing co</w:t>
      </w:r>
      <w:r w:rsidRPr="00E515BC">
        <w:rPr>
          <w:rFonts w:ascii="Verdana" w:hAnsi="Verdana"/>
          <w:sz w:val="20"/>
          <w:szCs w:val="20"/>
        </w:rPr>
        <w:t>n</w:t>
      </w:r>
      <w:r w:rsidRPr="00E515BC">
        <w:rPr>
          <w:rFonts w:ascii="Verdana" w:hAnsi="Verdana"/>
          <w:sz w:val="20"/>
          <w:szCs w:val="20"/>
        </w:rPr>
        <w:t>tent of reasonable challenge for beginner teachers, so that we could design a learning exp</w:t>
      </w:r>
      <w:r w:rsidRPr="00E515BC">
        <w:rPr>
          <w:rFonts w:ascii="Verdana" w:hAnsi="Verdana"/>
          <w:sz w:val="20"/>
          <w:szCs w:val="20"/>
        </w:rPr>
        <w:t>e</w:t>
      </w:r>
      <w:r w:rsidRPr="00E515BC">
        <w:rPr>
          <w:rFonts w:ascii="Verdana" w:hAnsi="Verdana"/>
          <w:sz w:val="20"/>
          <w:szCs w:val="20"/>
        </w:rPr>
        <w:t>rience that included teachers’ own (affective, cognitive and professional ) responses to a</w:t>
      </w:r>
      <w:r w:rsidRPr="00E515BC">
        <w:rPr>
          <w:rFonts w:ascii="Verdana" w:hAnsi="Verdana"/>
          <w:sz w:val="20"/>
          <w:szCs w:val="20"/>
        </w:rPr>
        <w:t>t</w:t>
      </w:r>
      <w:r w:rsidRPr="00E515BC">
        <w:rPr>
          <w:rFonts w:ascii="Verdana" w:hAnsi="Verdana"/>
          <w:sz w:val="20"/>
          <w:szCs w:val="20"/>
        </w:rPr>
        <w:t xml:space="preserve">tempting such questions themselves </w:t>
      </w:r>
      <w:r w:rsidR="00D1430B">
        <w:rPr>
          <w:rFonts w:ascii="Verdana" w:hAnsi="Verdana"/>
          <w:sz w:val="20"/>
          <w:szCs w:val="20"/>
        </w:rPr>
        <w:t>in limited time, as well as assessing</w:t>
      </w:r>
      <w:r w:rsidRPr="00E515BC">
        <w:rPr>
          <w:rFonts w:ascii="Verdana" w:hAnsi="Verdana"/>
          <w:sz w:val="20"/>
          <w:szCs w:val="20"/>
        </w:rPr>
        <w:t xml:space="preserve"> authentic school student responses to the questions. In parallel, we ran </w:t>
      </w:r>
      <w:r w:rsidR="00C3665C" w:rsidRPr="00E515BC">
        <w:rPr>
          <w:rFonts w:ascii="Verdana" w:hAnsi="Verdana"/>
          <w:sz w:val="20"/>
          <w:szCs w:val="20"/>
        </w:rPr>
        <w:t xml:space="preserve">similar </w:t>
      </w:r>
      <w:r w:rsidRPr="00E515BC">
        <w:rPr>
          <w:rFonts w:ascii="Verdana" w:hAnsi="Verdana"/>
          <w:sz w:val="20"/>
          <w:szCs w:val="20"/>
        </w:rPr>
        <w:t>workshops which explored characteristics of experienced teachers (ETs) of A Level mathematics, comparing and co</w:t>
      </w:r>
      <w:r w:rsidRPr="00E515BC">
        <w:rPr>
          <w:rFonts w:ascii="Verdana" w:hAnsi="Verdana"/>
          <w:sz w:val="20"/>
          <w:szCs w:val="20"/>
        </w:rPr>
        <w:t>n</w:t>
      </w:r>
      <w:r w:rsidRPr="00E515BC">
        <w:rPr>
          <w:rFonts w:ascii="Verdana" w:hAnsi="Verdana"/>
          <w:sz w:val="20"/>
          <w:szCs w:val="20"/>
        </w:rPr>
        <w:t xml:space="preserve">trasting with those of beginner teachers. </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The initial study was undertaken two years before introduction of the new A Level specific</w:t>
      </w:r>
      <w:r w:rsidRPr="00E515BC">
        <w:rPr>
          <w:rFonts w:ascii="Verdana" w:hAnsi="Verdana"/>
          <w:sz w:val="20"/>
          <w:szCs w:val="20"/>
        </w:rPr>
        <w:t>a</w:t>
      </w:r>
      <w:r w:rsidR="00811AF3">
        <w:rPr>
          <w:rFonts w:ascii="Verdana" w:hAnsi="Verdana"/>
          <w:sz w:val="20"/>
          <w:szCs w:val="20"/>
        </w:rPr>
        <w:t>tion, and</w:t>
      </w:r>
      <w:r w:rsidRPr="00E515BC">
        <w:rPr>
          <w:rFonts w:ascii="Verdana" w:hAnsi="Verdana"/>
          <w:sz w:val="20"/>
          <w:szCs w:val="20"/>
        </w:rPr>
        <w:t xml:space="preserve"> drew on Awarding Body draft </w:t>
      </w:r>
      <w:r w:rsidR="00DA1B4B">
        <w:rPr>
          <w:rFonts w:ascii="Verdana" w:hAnsi="Verdana"/>
          <w:sz w:val="20"/>
          <w:szCs w:val="20"/>
        </w:rPr>
        <w:t>questions and mark</w:t>
      </w:r>
      <w:r w:rsidR="00811AF3">
        <w:rPr>
          <w:rFonts w:ascii="Verdana" w:hAnsi="Verdana"/>
          <w:sz w:val="20"/>
          <w:szCs w:val="20"/>
        </w:rPr>
        <w:t>-schemes as exemplar material</w:t>
      </w:r>
      <w:r w:rsidRPr="00E515BC">
        <w:rPr>
          <w:rFonts w:ascii="Verdana" w:hAnsi="Verdana"/>
          <w:sz w:val="20"/>
          <w:szCs w:val="20"/>
        </w:rPr>
        <w:t xml:space="preserve">. A second double-layered phase of the study is being conducted in </w:t>
      </w:r>
      <w:proofErr w:type="gramStart"/>
      <w:r w:rsidRPr="00E515BC">
        <w:rPr>
          <w:rFonts w:ascii="Verdana" w:hAnsi="Verdana"/>
          <w:sz w:val="20"/>
          <w:szCs w:val="20"/>
        </w:rPr>
        <w:t>Summer</w:t>
      </w:r>
      <w:proofErr w:type="gramEnd"/>
      <w:r w:rsidRPr="00E515BC">
        <w:rPr>
          <w:rFonts w:ascii="Verdana" w:hAnsi="Verdana"/>
          <w:sz w:val="20"/>
          <w:szCs w:val="20"/>
        </w:rPr>
        <w:t xml:space="preserve"> 2017, drawing on accredited specimen questions. Many A Level teachers in schools will by then have exp</w:t>
      </w:r>
      <w:r w:rsidRPr="00E515BC">
        <w:rPr>
          <w:rFonts w:ascii="Verdana" w:hAnsi="Verdana"/>
          <w:sz w:val="20"/>
          <w:szCs w:val="20"/>
        </w:rPr>
        <w:t>e</w:t>
      </w:r>
      <w:r w:rsidRPr="00E515BC">
        <w:rPr>
          <w:rFonts w:ascii="Verdana" w:hAnsi="Verdana"/>
          <w:sz w:val="20"/>
          <w:szCs w:val="20"/>
        </w:rPr>
        <w:t xml:space="preserve">rience of teaching GCSE 2017, </w:t>
      </w:r>
      <w:r w:rsidR="00DA1B4B">
        <w:rPr>
          <w:rFonts w:ascii="Verdana" w:hAnsi="Verdana"/>
          <w:sz w:val="20"/>
          <w:szCs w:val="20"/>
        </w:rPr>
        <w:t>a</w:t>
      </w:r>
      <w:r w:rsidRPr="00E515BC">
        <w:rPr>
          <w:rFonts w:ascii="Verdana" w:hAnsi="Verdana"/>
          <w:sz w:val="20"/>
          <w:szCs w:val="20"/>
        </w:rPr>
        <w:t>s will some beginner teachers</w:t>
      </w:r>
      <w:r w:rsidR="00C3665C">
        <w:rPr>
          <w:rFonts w:ascii="Verdana" w:hAnsi="Verdana"/>
          <w:sz w:val="20"/>
          <w:szCs w:val="20"/>
        </w:rPr>
        <w:t xml:space="preserve">. </w:t>
      </w:r>
      <w:r w:rsidRPr="00E515BC">
        <w:rPr>
          <w:rFonts w:ascii="Verdana" w:hAnsi="Verdana"/>
          <w:sz w:val="20"/>
          <w:szCs w:val="20"/>
        </w:rPr>
        <w:t xml:space="preserve">Those experiences, and the advent of accredited </w:t>
      </w:r>
      <w:r w:rsidR="00C3665C">
        <w:rPr>
          <w:rFonts w:ascii="Verdana" w:hAnsi="Verdana"/>
          <w:sz w:val="20"/>
          <w:szCs w:val="20"/>
        </w:rPr>
        <w:t xml:space="preserve">AS </w:t>
      </w:r>
      <w:r w:rsidRPr="00E515BC">
        <w:rPr>
          <w:rFonts w:ascii="Verdana" w:hAnsi="Verdana"/>
          <w:sz w:val="20"/>
          <w:szCs w:val="20"/>
        </w:rPr>
        <w:t>materials, might lead to teacher responses different from those in the first phase. The whole study will offer some insights into development of teacher r</w:t>
      </w:r>
      <w:r w:rsidRPr="00E515BC">
        <w:rPr>
          <w:rFonts w:ascii="Verdana" w:hAnsi="Verdana"/>
          <w:sz w:val="20"/>
          <w:szCs w:val="20"/>
        </w:rPr>
        <w:t>e</w:t>
      </w:r>
      <w:r w:rsidRPr="00E515BC">
        <w:rPr>
          <w:rFonts w:ascii="Verdana" w:hAnsi="Verdana"/>
          <w:sz w:val="20"/>
          <w:szCs w:val="20"/>
        </w:rPr>
        <w:t xml:space="preserve">sponses to </w:t>
      </w:r>
      <w:r w:rsidR="00D1430B">
        <w:rPr>
          <w:rFonts w:ascii="Verdana" w:hAnsi="Verdana"/>
          <w:sz w:val="20"/>
          <w:szCs w:val="20"/>
        </w:rPr>
        <w:t xml:space="preserve">a </w:t>
      </w:r>
      <w:r w:rsidRPr="00E515BC">
        <w:rPr>
          <w:rFonts w:ascii="Verdana" w:hAnsi="Verdana"/>
          <w:sz w:val="20"/>
          <w:szCs w:val="20"/>
        </w:rPr>
        <w:t xml:space="preserve">demanding curriculum change over time, as well as </w:t>
      </w:r>
      <w:r w:rsidR="00536FBE">
        <w:rPr>
          <w:rFonts w:ascii="Verdana" w:hAnsi="Verdana"/>
          <w:sz w:val="20"/>
          <w:szCs w:val="20"/>
        </w:rPr>
        <w:t xml:space="preserve">comparing </w:t>
      </w:r>
      <w:r w:rsidRPr="00E515BC">
        <w:rPr>
          <w:rFonts w:ascii="Verdana" w:hAnsi="Verdana"/>
          <w:sz w:val="20"/>
          <w:szCs w:val="20"/>
        </w:rPr>
        <w:t>re</w:t>
      </w:r>
      <w:r w:rsidR="00536FBE">
        <w:rPr>
          <w:rFonts w:ascii="Verdana" w:hAnsi="Verdana"/>
          <w:sz w:val="20"/>
          <w:szCs w:val="20"/>
        </w:rPr>
        <w:t>source</w:t>
      </w:r>
      <w:r w:rsidRPr="00E515BC">
        <w:rPr>
          <w:rFonts w:ascii="Verdana" w:hAnsi="Verdana"/>
          <w:sz w:val="20"/>
          <w:szCs w:val="20"/>
        </w:rPr>
        <w:t xml:space="preserve">s of beginner </w:t>
      </w:r>
      <w:r w:rsidR="00536FBE">
        <w:rPr>
          <w:rFonts w:ascii="Verdana" w:hAnsi="Verdana"/>
          <w:sz w:val="20"/>
          <w:szCs w:val="20"/>
        </w:rPr>
        <w:t xml:space="preserve">and experienced </w:t>
      </w:r>
      <w:r w:rsidRPr="00E515BC">
        <w:rPr>
          <w:rFonts w:ascii="Verdana" w:hAnsi="Verdana"/>
          <w:sz w:val="20"/>
          <w:szCs w:val="20"/>
        </w:rPr>
        <w:t>teachers</w:t>
      </w:r>
      <w:r w:rsidR="00536FBE">
        <w:rPr>
          <w:rFonts w:ascii="Verdana" w:hAnsi="Verdana"/>
          <w:sz w:val="20"/>
          <w:szCs w:val="20"/>
        </w:rPr>
        <w:t xml:space="preserve"> for such change</w:t>
      </w:r>
      <w:r w:rsidRPr="00E515BC">
        <w:rPr>
          <w:rFonts w:ascii="Verdana" w:hAnsi="Verdana"/>
          <w:sz w:val="20"/>
          <w:szCs w:val="20"/>
        </w:rPr>
        <w:t xml:space="preserve">. </w:t>
      </w:r>
    </w:p>
    <w:p w:rsidR="00981C85" w:rsidRPr="00E515BC" w:rsidRDefault="00981C85" w:rsidP="00981C85">
      <w:pPr>
        <w:pStyle w:val="BSRLMBodyText"/>
        <w:spacing w:after="0"/>
        <w:ind w:firstLine="0"/>
        <w:jc w:val="left"/>
        <w:rPr>
          <w:rFonts w:ascii="Verdana" w:hAnsi="Verdana"/>
          <w:sz w:val="20"/>
          <w:szCs w:val="20"/>
        </w:rPr>
      </w:pPr>
      <w:r w:rsidRPr="00E515BC">
        <w:rPr>
          <w:rFonts w:ascii="Verdana" w:hAnsi="Verdana"/>
          <w:sz w:val="20"/>
          <w:szCs w:val="20"/>
        </w:rPr>
        <w:t>Our research questions were therefore:</w:t>
      </w:r>
    </w:p>
    <w:p w:rsidR="00981C85" w:rsidRPr="00E515BC" w:rsidRDefault="00981C85" w:rsidP="00981C85">
      <w:pPr>
        <w:pStyle w:val="BSRLMBodyText"/>
        <w:numPr>
          <w:ilvl w:val="0"/>
          <w:numId w:val="2"/>
        </w:numPr>
        <w:spacing w:after="0"/>
        <w:jc w:val="left"/>
        <w:rPr>
          <w:rFonts w:ascii="Verdana" w:hAnsi="Verdana"/>
          <w:sz w:val="20"/>
          <w:szCs w:val="20"/>
        </w:rPr>
      </w:pPr>
      <w:r w:rsidRPr="00E515BC">
        <w:rPr>
          <w:rFonts w:ascii="Verdana" w:hAnsi="Verdana"/>
          <w:sz w:val="20"/>
          <w:szCs w:val="20"/>
        </w:rPr>
        <w:lastRenderedPageBreak/>
        <w:t>What knowledge, skills and beliefs</w:t>
      </w:r>
      <w:r w:rsidR="00D1430B">
        <w:rPr>
          <w:rFonts w:ascii="Verdana" w:hAnsi="Verdana"/>
          <w:sz w:val="20"/>
          <w:szCs w:val="20"/>
        </w:rPr>
        <w:t xml:space="preserve"> do</w:t>
      </w:r>
      <w:r w:rsidRPr="00E515BC">
        <w:rPr>
          <w:rFonts w:ascii="Verdana" w:hAnsi="Verdana"/>
          <w:sz w:val="20"/>
          <w:szCs w:val="20"/>
        </w:rPr>
        <w:t xml:space="preserve"> beginner teachers bring to the enhanced d</w:t>
      </w:r>
      <w:r w:rsidRPr="00E515BC">
        <w:rPr>
          <w:rFonts w:ascii="Verdana" w:hAnsi="Verdana"/>
          <w:sz w:val="20"/>
          <w:szCs w:val="20"/>
        </w:rPr>
        <w:t>e</w:t>
      </w:r>
      <w:r w:rsidRPr="00E515BC">
        <w:rPr>
          <w:rFonts w:ascii="Verdana" w:hAnsi="Verdana"/>
          <w:sz w:val="20"/>
          <w:szCs w:val="20"/>
        </w:rPr>
        <w:t xml:space="preserve">mands for reasoning and problem solving in new (2014 on) curricula? </w:t>
      </w:r>
    </w:p>
    <w:p w:rsidR="00981C85" w:rsidRPr="00E515BC" w:rsidRDefault="00981C85" w:rsidP="00981C85">
      <w:pPr>
        <w:pStyle w:val="BSRLMBodyText"/>
        <w:numPr>
          <w:ilvl w:val="0"/>
          <w:numId w:val="2"/>
        </w:numPr>
        <w:spacing w:after="0"/>
        <w:jc w:val="left"/>
        <w:rPr>
          <w:rFonts w:ascii="Verdana" w:hAnsi="Verdana"/>
          <w:sz w:val="20"/>
          <w:szCs w:val="20"/>
        </w:rPr>
      </w:pPr>
      <w:r w:rsidRPr="00E515BC">
        <w:rPr>
          <w:rFonts w:ascii="Verdana" w:hAnsi="Verdana"/>
          <w:sz w:val="20"/>
          <w:szCs w:val="20"/>
        </w:rPr>
        <w:t>What teacher capacities should be further developed, in the context of advanced school mathematics and its assessment, and how might this be done?</w:t>
      </w:r>
    </w:p>
    <w:p w:rsidR="00981C85" w:rsidRPr="00E515BC" w:rsidRDefault="00981C85" w:rsidP="00981C85">
      <w:pPr>
        <w:pStyle w:val="BSRLMBodyText"/>
        <w:numPr>
          <w:ilvl w:val="0"/>
          <w:numId w:val="2"/>
        </w:numPr>
        <w:spacing w:after="0"/>
        <w:jc w:val="left"/>
        <w:rPr>
          <w:rFonts w:ascii="Verdana" w:hAnsi="Verdana"/>
          <w:sz w:val="20"/>
          <w:szCs w:val="20"/>
        </w:rPr>
      </w:pPr>
      <w:r w:rsidRPr="00E515BC">
        <w:rPr>
          <w:rFonts w:ascii="Verdana" w:hAnsi="Verdana"/>
          <w:sz w:val="20"/>
          <w:szCs w:val="20"/>
        </w:rPr>
        <w:t>How do the answers to these questions compare with those for experienced teachers of A Level mathematics?</w:t>
      </w:r>
    </w:p>
    <w:p w:rsidR="00981C85" w:rsidRDefault="00981C85" w:rsidP="00E9265D">
      <w:pPr>
        <w:pStyle w:val="BSRLMBodyText"/>
        <w:numPr>
          <w:ilvl w:val="0"/>
          <w:numId w:val="2"/>
        </w:numPr>
        <w:spacing w:after="120" w:line="240" w:lineRule="auto"/>
        <w:ind w:left="714" w:hanging="357"/>
        <w:jc w:val="left"/>
        <w:rPr>
          <w:rFonts w:ascii="Verdana" w:hAnsi="Verdana"/>
          <w:sz w:val="20"/>
          <w:szCs w:val="20"/>
        </w:rPr>
      </w:pPr>
      <w:r w:rsidRPr="00E515BC">
        <w:rPr>
          <w:rFonts w:ascii="Verdana" w:hAnsi="Verdana"/>
          <w:sz w:val="20"/>
          <w:szCs w:val="20"/>
        </w:rPr>
        <w:t xml:space="preserve">How do </w:t>
      </w:r>
      <w:r w:rsidR="00536FBE">
        <w:rPr>
          <w:rFonts w:ascii="Verdana" w:hAnsi="Verdana"/>
          <w:sz w:val="20"/>
          <w:szCs w:val="20"/>
        </w:rPr>
        <w:t xml:space="preserve">teacher </w:t>
      </w:r>
      <w:r w:rsidRPr="00E515BC">
        <w:rPr>
          <w:rFonts w:ascii="Verdana" w:hAnsi="Verdana"/>
          <w:sz w:val="20"/>
          <w:szCs w:val="20"/>
        </w:rPr>
        <w:t xml:space="preserve">responses change as introduction of the new A Level approaches? </w:t>
      </w:r>
      <w:r w:rsidRPr="00536FBE">
        <w:rPr>
          <w:rFonts w:ascii="Verdana" w:hAnsi="Verdana"/>
          <w:sz w:val="20"/>
          <w:szCs w:val="20"/>
        </w:rPr>
        <w:t xml:space="preserve">At the time of writing we are as yet unable to answer </w:t>
      </w:r>
      <w:r w:rsidR="00536FBE">
        <w:rPr>
          <w:rFonts w:ascii="Verdana" w:hAnsi="Verdana"/>
          <w:sz w:val="20"/>
          <w:szCs w:val="20"/>
        </w:rPr>
        <w:t xml:space="preserve">this </w:t>
      </w:r>
      <w:r w:rsidRPr="00536FBE">
        <w:rPr>
          <w:rFonts w:ascii="Verdana" w:hAnsi="Verdana"/>
          <w:sz w:val="20"/>
          <w:szCs w:val="20"/>
        </w:rPr>
        <w:t>question.</w:t>
      </w:r>
    </w:p>
    <w:p w:rsidR="00981C85" w:rsidRPr="00E515BC" w:rsidRDefault="00981C85" w:rsidP="00E9265D">
      <w:pPr>
        <w:pStyle w:val="BSRLMBodyText"/>
        <w:spacing w:after="120" w:line="240" w:lineRule="auto"/>
        <w:ind w:firstLine="0"/>
        <w:jc w:val="left"/>
        <w:rPr>
          <w:rFonts w:ascii="Verdana" w:hAnsi="Verdana"/>
          <w:sz w:val="20"/>
          <w:szCs w:val="20"/>
        </w:rPr>
      </w:pPr>
      <w:r w:rsidRPr="00E515BC">
        <w:rPr>
          <w:rFonts w:ascii="Verdana" w:hAnsi="Verdana"/>
          <w:sz w:val="20"/>
          <w:szCs w:val="20"/>
        </w:rPr>
        <w:t xml:space="preserve">In workshops, </w:t>
      </w:r>
      <w:r w:rsidR="00C3665C">
        <w:rPr>
          <w:rFonts w:ascii="Verdana" w:hAnsi="Verdana"/>
          <w:sz w:val="20"/>
          <w:szCs w:val="20"/>
        </w:rPr>
        <w:t xml:space="preserve">we gave </w:t>
      </w:r>
      <w:r w:rsidRPr="00E515BC">
        <w:rPr>
          <w:rFonts w:ascii="Verdana" w:hAnsi="Verdana"/>
          <w:sz w:val="20"/>
          <w:szCs w:val="20"/>
        </w:rPr>
        <w:t>teachers information about the new A Level. T</w:t>
      </w:r>
      <w:r w:rsidR="00C3665C">
        <w:rPr>
          <w:rFonts w:ascii="Verdana" w:hAnsi="Verdana"/>
          <w:sz w:val="20"/>
          <w:szCs w:val="20"/>
        </w:rPr>
        <w:t>hen t</w:t>
      </w:r>
      <w:r w:rsidRPr="00E515BC">
        <w:rPr>
          <w:rFonts w:ascii="Verdana" w:hAnsi="Verdana"/>
          <w:sz w:val="20"/>
          <w:szCs w:val="20"/>
        </w:rPr>
        <w:t xml:space="preserve">eachers used </w:t>
      </w:r>
      <w:r w:rsidR="00DA1B4B">
        <w:rPr>
          <w:rFonts w:ascii="Verdana" w:hAnsi="Verdana"/>
          <w:sz w:val="20"/>
          <w:szCs w:val="20"/>
        </w:rPr>
        <w:t>s</w:t>
      </w:r>
      <w:r w:rsidR="00DA1B4B">
        <w:rPr>
          <w:rFonts w:ascii="Verdana" w:hAnsi="Verdana"/>
          <w:sz w:val="20"/>
          <w:szCs w:val="20"/>
        </w:rPr>
        <w:t>e</w:t>
      </w:r>
      <w:r w:rsidR="00DA1B4B">
        <w:rPr>
          <w:rFonts w:ascii="Verdana" w:hAnsi="Verdana"/>
          <w:sz w:val="20"/>
          <w:szCs w:val="20"/>
        </w:rPr>
        <w:t xml:space="preserve">lected questions, </w:t>
      </w:r>
      <w:r w:rsidRPr="00E515BC">
        <w:rPr>
          <w:rFonts w:ascii="Verdana" w:hAnsi="Verdana"/>
          <w:sz w:val="20"/>
          <w:szCs w:val="20"/>
        </w:rPr>
        <w:t xml:space="preserve">formal mark schemes and solutions </w:t>
      </w:r>
      <w:r w:rsidR="00DA1B4B">
        <w:rPr>
          <w:rFonts w:ascii="Verdana" w:hAnsi="Verdana"/>
          <w:sz w:val="20"/>
          <w:szCs w:val="20"/>
        </w:rPr>
        <w:t xml:space="preserve">written by </w:t>
      </w:r>
      <w:r w:rsidR="00D1430B">
        <w:rPr>
          <w:rFonts w:ascii="Verdana" w:hAnsi="Verdana"/>
          <w:sz w:val="20"/>
          <w:szCs w:val="20"/>
        </w:rPr>
        <w:t>peers and students</w:t>
      </w:r>
      <w:r w:rsidRPr="00E515BC">
        <w:rPr>
          <w:rFonts w:ascii="Verdana" w:hAnsi="Verdana"/>
          <w:sz w:val="20"/>
          <w:szCs w:val="20"/>
        </w:rPr>
        <w:t xml:space="preserve">. They </w:t>
      </w:r>
      <w:r w:rsidR="00D1430B">
        <w:rPr>
          <w:rFonts w:ascii="Verdana" w:hAnsi="Verdana"/>
          <w:sz w:val="20"/>
          <w:szCs w:val="20"/>
        </w:rPr>
        <w:t>were asked to relate</w:t>
      </w:r>
      <w:r w:rsidRPr="00E515BC">
        <w:rPr>
          <w:rFonts w:ascii="Verdana" w:hAnsi="Verdana"/>
          <w:sz w:val="20"/>
          <w:szCs w:val="20"/>
        </w:rPr>
        <w:t xml:space="preserve"> outcomes to their be</w:t>
      </w:r>
      <w:r w:rsidR="00D1430B">
        <w:rPr>
          <w:rFonts w:ascii="Verdana" w:hAnsi="Verdana"/>
          <w:sz w:val="20"/>
          <w:szCs w:val="20"/>
        </w:rPr>
        <w:t>liefs and values, attempt</w:t>
      </w:r>
      <w:r w:rsidRPr="00E515BC">
        <w:rPr>
          <w:rFonts w:ascii="Verdana" w:hAnsi="Verdana"/>
          <w:sz w:val="20"/>
          <w:szCs w:val="20"/>
        </w:rPr>
        <w:t xml:space="preserve"> to diagnose student a</w:t>
      </w:r>
      <w:r w:rsidRPr="00E515BC">
        <w:rPr>
          <w:rFonts w:ascii="Verdana" w:hAnsi="Verdana"/>
          <w:sz w:val="20"/>
          <w:szCs w:val="20"/>
        </w:rPr>
        <w:t>p</w:t>
      </w:r>
      <w:r w:rsidRPr="00E515BC">
        <w:rPr>
          <w:rFonts w:ascii="Verdana" w:hAnsi="Verdana"/>
          <w:sz w:val="20"/>
          <w:szCs w:val="20"/>
        </w:rPr>
        <w:t>proach</w:t>
      </w:r>
      <w:r w:rsidR="00D1430B">
        <w:rPr>
          <w:rFonts w:ascii="Verdana" w:hAnsi="Verdana"/>
          <w:sz w:val="20"/>
          <w:szCs w:val="20"/>
        </w:rPr>
        <w:t xml:space="preserve">es, and rehearse </w:t>
      </w:r>
      <w:r w:rsidRPr="00E515BC">
        <w:rPr>
          <w:rFonts w:ascii="Verdana" w:hAnsi="Verdana"/>
          <w:sz w:val="20"/>
          <w:szCs w:val="20"/>
        </w:rPr>
        <w:t>class</w:t>
      </w:r>
      <w:r w:rsidR="00C3665C">
        <w:rPr>
          <w:rFonts w:ascii="Verdana" w:hAnsi="Verdana"/>
          <w:sz w:val="20"/>
          <w:szCs w:val="20"/>
        </w:rPr>
        <w:t xml:space="preserve">room </w:t>
      </w:r>
      <w:r w:rsidR="00C3665C" w:rsidRPr="00E515BC">
        <w:rPr>
          <w:rFonts w:ascii="Verdana" w:hAnsi="Verdana"/>
          <w:sz w:val="20"/>
          <w:szCs w:val="20"/>
        </w:rPr>
        <w:t>teaching for semi-structured problem</w:t>
      </w:r>
      <w:r w:rsidR="00C3665C">
        <w:rPr>
          <w:rFonts w:ascii="Verdana" w:hAnsi="Verdana"/>
          <w:sz w:val="20"/>
          <w:szCs w:val="20"/>
        </w:rPr>
        <w:t xml:space="preserve">s, </w:t>
      </w:r>
      <w:r w:rsidR="00C3665C" w:rsidRPr="00E515BC">
        <w:rPr>
          <w:rFonts w:ascii="Verdana" w:hAnsi="Verdana"/>
          <w:sz w:val="20"/>
          <w:szCs w:val="20"/>
        </w:rPr>
        <w:t>and developing formative feedback</w:t>
      </w:r>
      <w:r w:rsidR="00C3665C">
        <w:rPr>
          <w:rFonts w:ascii="Verdana" w:hAnsi="Verdana"/>
          <w:sz w:val="20"/>
          <w:szCs w:val="20"/>
        </w:rPr>
        <w:t>.</w:t>
      </w:r>
      <w:r w:rsidR="00C3665C" w:rsidRPr="00E515BC">
        <w:rPr>
          <w:rFonts w:ascii="Verdana" w:hAnsi="Verdana"/>
          <w:sz w:val="20"/>
          <w:szCs w:val="20"/>
        </w:rPr>
        <w:t xml:space="preserve"> </w:t>
      </w:r>
      <w:r w:rsidRPr="00E515BC">
        <w:rPr>
          <w:rFonts w:ascii="Verdana" w:hAnsi="Verdana"/>
          <w:sz w:val="20"/>
          <w:szCs w:val="20"/>
        </w:rPr>
        <w:t xml:space="preserve">They reflected on the emotional impact of being assessed by peers, and on the range of implications of the workshop for teaching. Problems drawn on are typified by those in Figure 1. </w:t>
      </w:r>
    </w:p>
    <w:p w:rsidR="00981C85" w:rsidRDefault="008E2EBC" w:rsidP="00981C85">
      <w:pPr>
        <w:pStyle w:val="Heading5"/>
        <w:rPr>
          <w:rFonts w:ascii="Verdana" w:hAnsi="Verdana" w:cs="Times New Roman"/>
        </w:rPr>
      </w:pPr>
      <w:r>
        <w:rPr>
          <w:rFonts w:ascii="Verdana" w:hAnsi="Verdana" w:cs="Times New Roman"/>
        </w:rPr>
        <w:t>Figure 1</w:t>
      </w:r>
      <w:r w:rsidR="00981C85" w:rsidRPr="00E515BC">
        <w:rPr>
          <w:rFonts w:ascii="Verdana" w:hAnsi="Verdana" w:cs="Times New Roman"/>
        </w:rPr>
        <w:t xml:space="preserve">: </w:t>
      </w:r>
    </w:p>
    <w:p w:rsidR="00C3665C" w:rsidRDefault="00C3665C" w:rsidP="00C3665C"/>
    <w:p w:rsidR="00C3665C" w:rsidRDefault="00C3665C" w:rsidP="00C3665C"/>
    <w:p w:rsidR="00C3665C" w:rsidRPr="00C3665C" w:rsidRDefault="00C3665C" w:rsidP="00C3665C"/>
    <w:p w:rsidR="00981C85" w:rsidRPr="00E515BC" w:rsidRDefault="00981C85" w:rsidP="00981C85">
      <w:pPr>
        <w:pStyle w:val="BSRLMBodyText"/>
        <w:ind w:firstLine="0"/>
        <w:rPr>
          <w:rFonts w:ascii="Verdana" w:hAnsi="Verdana"/>
          <w:sz w:val="20"/>
          <w:szCs w:val="20"/>
        </w:rPr>
      </w:pP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i/>
          <w:sz w:val="20"/>
          <w:szCs w:val="20"/>
        </w:rPr>
        <w:t>Data</w:t>
      </w:r>
      <w:r w:rsidRPr="00E515BC">
        <w:rPr>
          <w:rFonts w:ascii="Verdana" w:hAnsi="Verdana"/>
          <w:sz w:val="20"/>
          <w:szCs w:val="20"/>
        </w:rPr>
        <w:t xml:space="preserve"> consisted of 50 BT questionnaire responses (from 180 solicited), individual workbooks from two parallel BT works</w:t>
      </w:r>
      <w:r w:rsidR="00C3665C">
        <w:rPr>
          <w:rFonts w:ascii="Verdana" w:hAnsi="Verdana"/>
          <w:sz w:val="20"/>
          <w:szCs w:val="20"/>
        </w:rPr>
        <w:t>hops (n=39), BT group workbooks</w:t>
      </w:r>
      <w:r w:rsidR="00E9265D">
        <w:rPr>
          <w:rFonts w:ascii="Verdana" w:hAnsi="Verdana"/>
          <w:sz w:val="20"/>
        </w:rPr>
        <w:t xml:space="preserve">, </w:t>
      </w:r>
      <w:r w:rsidRPr="00E515BC">
        <w:rPr>
          <w:rFonts w:ascii="Verdana" w:hAnsi="Verdana"/>
          <w:sz w:val="20"/>
          <w:szCs w:val="20"/>
        </w:rPr>
        <w:t xml:space="preserve">(n=10), BT group workshop audio recordings (n=8), BT individual follow-up interviews (n=4), ET individual workbooks from 3 parallel workshops (n=59), </w:t>
      </w:r>
      <w:r w:rsidR="00D1430B">
        <w:rPr>
          <w:rFonts w:ascii="Verdana" w:hAnsi="Verdana"/>
          <w:sz w:val="20"/>
          <w:szCs w:val="20"/>
        </w:rPr>
        <w:t xml:space="preserve">and </w:t>
      </w:r>
      <w:r w:rsidRPr="00E515BC">
        <w:rPr>
          <w:rFonts w:ascii="Verdana" w:hAnsi="Verdana"/>
          <w:sz w:val="20"/>
          <w:szCs w:val="20"/>
        </w:rPr>
        <w:t>ET workshop audio recordings (n=3). There is no cla</w:t>
      </w:r>
      <w:r w:rsidR="00D1430B">
        <w:rPr>
          <w:rFonts w:ascii="Verdana" w:hAnsi="Verdana"/>
          <w:sz w:val="20"/>
          <w:szCs w:val="20"/>
        </w:rPr>
        <w:t xml:space="preserve">im to representativeness in the </w:t>
      </w:r>
      <w:r w:rsidRPr="00E515BC">
        <w:rPr>
          <w:rFonts w:ascii="Verdana" w:hAnsi="Verdana"/>
          <w:sz w:val="20"/>
          <w:szCs w:val="20"/>
        </w:rPr>
        <w:t>samples</w:t>
      </w:r>
      <w:r w:rsidR="00D1430B">
        <w:rPr>
          <w:rFonts w:ascii="Verdana" w:hAnsi="Verdana"/>
          <w:sz w:val="20"/>
          <w:szCs w:val="20"/>
        </w:rPr>
        <w:t>, as workshops were local and opt-in</w:t>
      </w:r>
      <w:r w:rsidRPr="00E515BC">
        <w:rPr>
          <w:rFonts w:ascii="Verdana" w:hAnsi="Verdana"/>
          <w:sz w:val="20"/>
          <w:szCs w:val="20"/>
        </w:rPr>
        <w:t>. Analysis was open, axial, then selective (</w:t>
      </w:r>
      <w:proofErr w:type="spellStart"/>
      <w:r w:rsidRPr="00E515BC">
        <w:rPr>
          <w:rFonts w:ascii="Verdana" w:hAnsi="Verdana"/>
          <w:sz w:val="20"/>
          <w:szCs w:val="20"/>
        </w:rPr>
        <w:t>Charmaz</w:t>
      </w:r>
      <w:proofErr w:type="spellEnd"/>
      <w:r w:rsidRPr="00E515BC">
        <w:rPr>
          <w:rFonts w:ascii="Verdana" w:hAnsi="Verdana"/>
          <w:sz w:val="20"/>
          <w:szCs w:val="20"/>
        </w:rPr>
        <w:t xml:space="preserve"> 2006), resulting in analysis under the three hea</w:t>
      </w:r>
      <w:r w:rsidRPr="00E515BC">
        <w:rPr>
          <w:rFonts w:ascii="Verdana" w:hAnsi="Verdana"/>
          <w:sz w:val="20"/>
          <w:szCs w:val="20"/>
        </w:rPr>
        <w:t>d</w:t>
      </w:r>
      <w:r w:rsidRPr="00E515BC">
        <w:rPr>
          <w:rFonts w:ascii="Verdana" w:hAnsi="Verdana"/>
          <w:sz w:val="20"/>
          <w:szCs w:val="20"/>
        </w:rPr>
        <w:t>ings</w:t>
      </w:r>
      <w:r w:rsidR="00D1430B">
        <w:rPr>
          <w:rFonts w:ascii="Verdana" w:hAnsi="Verdana"/>
          <w:sz w:val="20"/>
          <w:szCs w:val="20"/>
        </w:rPr>
        <w:t>:</w:t>
      </w:r>
      <w:r w:rsidRPr="00E515BC">
        <w:rPr>
          <w:rFonts w:ascii="Verdana" w:hAnsi="Verdana"/>
          <w:sz w:val="20"/>
          <w:szCs w:val="20"/>
        </w:rPr>
        <w:t xml:space="preserve"> knowledge and experience, concerns, values brought by teachers to the study. </w:t>
      </w:r>
    </w:p>
    <w:p w:rsidR="00981C85" w:rsidRPr="00E515BC" w:rsidRDefault="00D1430B" w:rsidP="00E9265D">
      <w:pPr>
        <w:pStyle w:val="BSRLMBodyText"/>
        <w:spacing w:after="120"/>
        <w:ind w:firstLine="0"/>
        <w:jc w:val="left"/>
        <w:rPr>
          <w:rFonts w:ascii="Verdana" w:hAnsi="Verdana"/>
          <w:sz w:val="20"/>
          <w:szCs w:val="20"/>
        </w:rPr>
      </w:pPr>
      <w:r>
        <w:rPr>
          <w:rFonts w:ascii="Verdana" w:hAnsi="Verdana"/>
          <w:sz w:val="20"/>
          <w:szCs w:val="20"/>
        </w:rPr>
        <w:t>Workshops had</w:t>
      </w:r>
      <w:r w:rsidR="00981C85" w:rsidRPr="00E515BC">
        <w:rPr>
          <w:rFonts w:ascii="Verdana" w:hAnsi="Verdana"/>
          <w:sz w:val="20"/>
          <w:szCs w:val="20"/>
        </w:rPr>
        <w:t xml:space="preserve"> a centra</w:t>
      </w:r>
      <w:r w:rsidR="00C3665C">
        <w:rPr>
          <w:rFonts w:ascii="Verdana" w:hAnsi="Verdana"/>
          <w:sz w:val="20"/>
          <w:szCs w:val="20"/>
        </w:rPr>
        <w:t>l goal (DBRC 2003, p5) of provid</w:t>
      </w:r>
      <w:r w:rsidR="00981C85" w:rsidRPr="00E515BC">
        <w:rPr>
          <w:rFonts w:ascii="Verdana" w:hAnsi="Verdana"/>
          <w:sz w:val="20"/>
          <w:szCs w:val="20"/>
        </w:rPr>
        <w:t>ing an environment for BTs to learn about teaching and assessing for se</w:t>
      </w:r>
      <w:r w:rsidR="00C3665C">
        <w:rPr>
          <w:rFonts w:ascii="Verdana" w:hAnsi="Verdana"/>
          <w:sz w:val="20"/>
          <w:szCs w:val="20"/>
        </w:rPr>
        <w:t>mi-structured problems</w:t>
      </w:r>
      <w:r>
        <w:rPr>
          <w:rFonts w:ascii="Verdana" w:hAnsi="Verdana"/>
          <w:sz w:val="20"/>
          <w:szCs w:val="20"/>
        </w:rPr>
        <w:t>. They were</w:t>
      </w:r>
      <w:r w:rsidRPr="00E515BC">
        <w:rPr>
          <w:rFonts w:ascii="Verdana" w:hAnsi="Verdana"/>
          <w:sz w:val="20"/>
          <w:szCs w:val="20"/>
        </w:rPr>
        <w:t xml:space="preserve"> designed to address </w:t>
      </w:r>
      <w:r>
        <w:rPr>
          <w:rFonts w:ascii="Verdana" w:hAnsi="Verdana"/>
          <w:sz w:val="20"/>
          <w:szCs w:val="20"/>
        </w:rPr>
        <w:t>needs exposed in the web survey and follow-up analysis,</w:t>
      </w:r>
      <w:r w:rsidR="00DA1B4B">
        <w:rPr>
          <w:rFonts w:ascii="Verdana" w:hAnsi="Verdana"/>
          <w:sz w:val="20"/>
          <w:szCs w:val="20"/>
        </w:rPr>
        <w:t xml:space="preserve"> thus forming</w:t>
      </w:r>
      <w:r w:rsidR="00981C85" w:rsidRPr="00E515BC">
        <w:rPr>
          <w:rFonts w:ascii="Verdana" w:hAnsi="Verdana"/>
          <w:sz w:val="20"/>
          <w:szCs w:val="20"/>
        </w:rPr>
        <w:t xml:space="preserve"> continuous cycles of design, enactment analysis and re-design. The intervention has been re-developed for our AMTEC course (presented in this conference under Strand 1) and again in </w:t>
      </w:r>
      <w:proofErr w:type="gramStart"/>
      <w:r w:rsidR="00981C85" w:rsidRPr="00E515BC">
        <w:rPr>
          <w:rFonts w:ascii="Verdana" w:hAnsi="Verdana"/>
          <w:sz w:val="20"/>
          <w:szCs w:val="20"/>
        </w:rPr>
        <w:t>Summer</w:t>
      </w:r>
      <w:proofErr w:type="gramEnd"/>
      <w:r w:rsidR="00981C85" w:rsidRPr="00E515BC">
        <w:rPr>
          <w:rFonts w:ascii="Verdana" w:hAnsi="Verdana"/>
          <w:sz w:val="20"/>
          <w:szCs w:val="20"/>
        </w:rPr>
        <w:t xml:space="preserve"> 2017 in its original context. Th</w:t>
      </w:r>
      <w:r w:rsidR="00C3665C">
        <w:rPr>
          <w:rFonts w:ascii="Verdana" w:hAnsi="Verdana"/>
          <w:sz w:val="20"/>
          <w:szCs w:val="20"/>
        </w:rPr>
        <w:t>roughout, th</w:t>
      </w:r>
      <w:r w:rsidR="00981C85" w:rsidRPr="00E515BC">
        <w:rPr>
          <w:rFonts w:ascii="Verdana" w:hAnsi="Verdana"/>
          <w:sz w:val="20"/>
          <w:szCs w:val="20"/>
        </w:rPr>
        <w:t>e design focused on interactions that refine our unde</w:t>
      </w:r>
      <w:r w:rsidR="00981C85" w:rsidRPr="00E515BC">
        <w:rPr>
          <w:rFonts w:ascii="Verdana" w:hAnsi="Verdana"/>
          <w:sz w:val="20"/>
          <w:szCs w:val="20"/>
        </w:rPr>
        <w:t>r</w:t>
      </w:r>
      <w:r w:rsidR="00981C85" w:rsidRPr="00E515BC">
        <w:rPr>
          <w:rFonts w:ascii="Verdana" w:hAnsi="Verdana"/>
          <w:sz w:val="20"/>
          <w:szCs w:val="20"/>
        </w:rPr>
        <w:t xml:space="preserve">standing of the learning issues involved, as described below, relying on methods that can document and connect processes of enactment to outcomes of interest. Emergent theories were made operational in near-authentic educational contexts and judged pragmatically. </w:t>
      </w:r>
    </w:p>
    <w:p w:rsidR="00981C85" w:rsidRPr="00981C85" w:rsidRDefault="00981C85" w:rsidP="00981C85">
      <w:pPr>
        <w:pStyle w:val="Heading3"/>
        <w:keepNext w:val="0"/>
        <w:keepLines w:val="0"/>
        <w:numPr>
          <w:ilvl w:val="0"/>
          <w:numId w:val="3"/>
        </w:numPr>
        <w:spacing w:before="320" w:line="360" w:lineRule="auto"/>
        <w:rPr>
          <w:rFonts w:ascii="Verdana" w:hAnsi="Verdana"/>
          <w:b w:val="0"/>
          <w:color w:val="auto"/>
        </w:rPr>
      </w:pPr>
      <w:r w:rsidRPr="00981C85">
        <w:rPr>
          <w:rStyle w:val="Heading2Char"/>
          <w:rFonts w:ascii="Verdana" w:hAnsi="Verdana"/>
          <w:b/>
          <w:iCs/>
          <w:color w:val="auto"/>
          <w:sz w:val="24"/>
          <w:szCs w:val="24"/>
        </w:rPr>
        <w:t>Findings and discussion</w:t>
      </w:r>
      <w:r w:rsidRPr="00981C85">
        <w:rPr>
          <w:rStyle w:val="Heading2Char"/>
          <w:rFonts w:ascii="Verdana" w:hAnsi="Verdana"/>
          <w:b/>
          <w:i/>
          <w:iCs/>
          <w:color w:val="auto"/>
        </w:rPr>
        <w:t xml:space="preserve"> </w:t>
      </w:r>
    </w:p>
    <w:p w:rsidR="00981C85" w:rsidRPr="00E515BC" w:rsidRDefault="00981C85" w:rsidP="00E9265D">
      <w:pPr>
        <w:pStyle w:val="BSRLMBodyText"/>
        <w:spacing w:after="120"/>
        <w:ind w:firstLine="0"/>
        <w:jc w:val="left"/>
        <w:rPr>
          <w:rFonts w:ascii="Verdana" w:hAnsi="Verdana"/>
          <w:sz w:val="20"/>
          <w:szCs w:val="20"/>
        </w:rPr>
      </w:pPr>
      <w:r w:rsidRPr="00E515BC">
        <w:rPr>
          <w:rFonts w:ascii="Verdana" w:hAnsi="Verdana"/>
          <w:sz w:val="20"/>
          <w:szCs w:val="20"/>
        </w:rPr>
        <w:t>Responses to t</w:t>
      </w:r>
      <w:r w:rsidR="00536FBE">
        <w:rPr>
          <w:rFonts w:ascii="Verdana" w:hAnsi="Verdana"/>
          <w:sz w:val="20"/>
          <w:szCs w:val="20"/>
        </w:rPr>
        <w:t xml:space="preserve">he </w:t>
      </w:r>
      <w:r w:rsidR="00C3665C">
        <w:rPr>
          <w:rFonts w:ascii="Verdana" w:hAnsi="Verdana"/>
          <w:sz w:val="20"/>
          <w:szCs w:val="20"/>
        </w:rPr>
        <w:t xml:space="preserve">initial </w:t>
      </w:r>
      <w:r w:rsidR="00536FBE">
        <w:rPr>
          <w:rFonts w:ascii="Verdana" w:hAnsi="Verdana"/>
          <w:sz w:val="20"/>
          <w:szCs w:val="20"/>
        </w:rPr>
        <w:t>web questionnaire showed</w:t>
      </w:r>
      <w:r w:rsidRPr="00E515BC">
        <w:rPr>
          <w:rFonts w:ascii="Verdana" w:hAnsi="Verdana"/>
          <w:sz w:val="20"/>
          <w:szCs w:val="20"/>
        </w:rPr>
        <w:t xml:space="preserve"> little or no exposure to A Level students, classrooms or teaching. Many </w:t>
      </w:r>
      <w:r w:rsidR="00536FBE">
        <w:rPr>
          <w:rFonts w:ascii="Verdana" w:hAnsi="Verdana"/>
          <w:sz w:val="20"/>
          <w:szCs w:val="20"/>
        </w:rPr>
        <w:t xml:space="preserve">BTs </w:t>
      </w:r>
      <w:r w:rsidR="006C687F">
        <w:rPr>
          <w:rFonts w:ascii="Verdana" w:hAnsi="Verdana"/>
          <w:sz w:val="20"/>
          <w:szCs w:val="20"/>
        </w:rPr>
        <w:t xml:space="preserve">also </w:t>
      </w:r>
      <w:r w:rsidR="003B7217">
        <w:rPr>
          <w:rFonts w:ascii="Verdana" w:hAnsi="Verdana"/>
          <w:sz w:val="20"/>
          <w:szCs w:val="20"/>
        </w:rPr>
        <w:t>had minimal experience</w:t>
      </w:r>
      <w:r w:rsidRPr="00E515BC">
        <w:rPr>
          <w:rFonts w:ascii="Verdana" w:hAnsi="Verdana"/>
          <w:sz w:val="20"/>
          <w:szCs w:val="20"/>
        </w:rPr>
        <w:t xml:space="preserve"> of year 11 classes, </w:t>
      </w:r>
      <w:r w:rsidR="006C687F">
        <w:rPr>
          <w:rFonts w:ascii="Verdana" w:hAnsi="Verdana"/>
          <w:sz w:val="20"/>
          <w:szCs w:val="20"/>
        </w:rPr>
        <w:t xml:space="preserve">so had been </w:t>
      </w:r>
      <w:r w:rsidR="00E9265D">
        <w:rPr>
          <w:rFonts w:ascii="Verdana" w:hAnsi="Verdana"/>
          <w:sz w:val="20"/>
          <w:szCs w:val="20"/>
        </w:rPr>
        <w:t>restricted to classes with</w:t>
      </w:r>
      <w:r w:rsidR="00CD4F57">
        <w:rPr>
          <w:rFonts w:ascii="Verdana" w:hAnsi="Verdana"/>
          <w:sz w:val="20"/>
          <w:szCs w:val="20"/>
        </w:rPr>
        <w:t>out</w:t>
      </w:r>
      <w:r w:rsidRPr="00E515BC">
        <w:rPr>
          <w:rFonts w:ascii="Verdana" w:hAnsi="Verdana"/>
          <w:sz w:val="20"/>
          <w:szCs w:val="20"/>
        </w:rPr>
        <w:t xml:space="preserve"> external assessments. About 75% had used a formal mark scheme in some context, but over half had </w:t>
      </w:r>
      <w:r w:rsidR="006E6EDE" w:rsidRPr="00E515BC">
        <w:rPr>
          <w:rFonts w:ascii="Verdana" w:hAnsi="Verdana"/>
          <w:sz w:val="20"/>
          <w:szCs w:val="20"/>
        </w:rPr>
        <w:t xml:space="preserve">not </w:t>
      </w:r>
      <w:r w:rsidRPr="00E515BC">
        <w:rPr>
          <w:rFonts w:ascii="Verdana" w:hAnsi="Verdana"/>
          <w:sz w:val="20"/>
          <w:szCs w:val="20"/>
        </w:rPr>
        <w:t>at that stage seen specimen asses</w:t>
      </w:r>
      <w:r w:rsidRPr="00E515BC">
        <w:rPr>
          <w:rFonts w:ascii="Verdana" w:hAnsi="Verdana"/>
          <w:sz w:val="20"/>
          <w:szCs w:val="20"/>
        </w:rPr>
        <w:t>s</w:t>
      </w:r>
      <w:r w:rsidRPr="00E515BC">
        <w:rPr>
          <w:rFonts w:ascii="Verdana" w:hAnsi="Verdana"/>
          <w:sz w:val="20"/>
          <w:szCs w:val="20"/>
        </w:rPr>
        <w:t>ment materi</w:t>
      </w:r>
      <w:r w:rsidR="00CD4F57">
        <w:rPr>
          <w:rFonts w:ascii="Verdana" w:hAnsi="Verdana"/>
          <w:sz w:val="20"/>
          <w:szCs w:val="20"/>
        </w:rPr>
        <w:t>als for the GCSE they would start</w:t>
      </w:r>
      <w:r w:rsidRPr="00E515BC">
        <w:rPr>
          <w:rFonts w:ascii="Verdana" w:hAnsi="Verdana"/>
          <w:sz w:val="20"/>
          <w:szCs w:val="20"/>
        </w:rPr>
        <w:t xml:space="preserve"> teaching </w:t>
      </w:r>
      <w:r w:rsidR="00CD4F57">
        <w:rPr>
          <w:rFonts w:ascii="Verdana" w:hAnsi="Verdana"/>
          <w:sz w:val="20"/>
          <w:szCs w:val="20"/>
        </w:rPr>
        <w:t>a few months later</w:t>
      </w:r>
      <w:r w:rsidRPr="00E515BC">
        <w:rPr>
          <w:rFonts w:ascii="Verdana" w:hAnsi="Verdana"/>
          <w:sz w:val="20"/>
          <w:szCs w:val="20"/>
        </w:rPr>
        <w:t>. Nevertheless, about two-thirds of them said they</w:t>
      </w:r>
      <w:r w:rsidR="00DA1B4B">
        <w:rPr>
          <w:rFonts w:ascii="Verdana" w:hAnsi="Verdana"/>
          <w:sz w:val="20"/>
          <w:szCs w:val="20"/>
        </w:rPr>
        <w:t xml:space="preserve"> would</w:t>
      </w:r>
      <w:r w:rsidRPr="00E515BC">
        <w:rPr>
          <w:rFonts w:ascii="Verdana" w:hAnsi="Verdana"/>
          <w:sz w:val="20"/>
          <w:szCs w:val="20"/>
        </w:rPr>
        <w:t xml:space="preserve"> feel confident to teach AS or A Level mathematics. Workshops later showed some very superficial understandings of core AS ideas, so it would appear some BTs over-estimate their available subject knowledge. </w:t>
      </w:r>
    </w:p>
    <w:p w:rsidR="006E6EDE" w:rsidRPr="00E515BC" w:rsidRDefault="00342923" w:rsidP="00E9265D">
      <w:pPr>
        <w:spacing w:after="120" w:line="252" w:lineRule="auto"/>
        <w:rPr>
          <w:rFonts w:ascii="Verdana" w:hAnsi="Verdana"/>
          <w:sz w:val="20"/>
        </w:rPr>
      </w:pPr>
      <w:r>
        <w:rPr>
          <w:rFonts w:ascii="Verdana" w:hAnsi="Verdana"/>
          <w:sz w:val="20"/>
        </w:rPr>
        <w:lastRenderedPageBreak/>
        <w:t xml:space="preserve">The knowledge and experience that </w:t>
      </w:r>
      <w:r w:rsidR="00981C85" w:rsidRPr="00E515BC">
        <w:rPr>
          <w:rFonts w:ascii="Verdana" w:hAnsi="Verdana"/>
          <w:sz w:val="20"/>
        </w:rPr>
        <w:t xml:space="preserve">BTs initially </w:t>
      </w:r>
      <w:r>
        <w:rPr>
          <w:rFonts w:ascii="Verdana" w:hAnsi="Verdana"/>
          <w:sz w:val="20"/>
        </w:rPr>
        <w:t xml:space="preserve">brought to workshops was </w:t>
      </w:r>
      <w:r w:rsidR="00981C85" w:rsidRPr="00E515BC">
        <w:rPr>
          <w:rFonts w:ascii="Verdana" w:hAnsi="Verdana"/>
          <w:sz w:val="20"/>
        </w:rPr>
        <w:t>focused on pa</w:t>
      </w:r>
      <w:r w:rsidR="00981C85" w:rsidRPr="00E515BC">
        <w:rPr>
          <w:rFonts w:ascii="Verdana" w:hAnsi="Verdana"/>
          <w:sz w:val="20"/>
        </w:rPr>
        <w:t>r</w:t>
      </w:r>
      <w:r w:rsidR="00E9265D">
        <w:rPr>
          <w:rFonts w:ascii="Verdana" w:hAnsi="Verdana"/>
          <w:sz w:val="20"/>
        </w:rPr>
        <w:t>t</w:t>
      </w:r>
      <w:r w:rsidR="00981C85" w:rsidRPr="00E515BC">
        <w:rPr>
          <w:rFonts w:ascii="Verdana" w:hAnsi="Verdana"/>
          <w:sz w:val="20"/>
        </w:rPr>
        <w:t xml:space="preserve">icular </w:t>
      </w:r>
      <w:r w:rsidR="006E6EDE">
        <w:rPr>
          <w:rFonts w:ascii="Verdana" w:hAnsi="Verdana"/>
          <w:sz w:val="20"/>
        </w:rPr>
        <w:t>personal</w:t>
      </w:r>
      <w:r w:rsidR="00981C85" w:rsidRPr="00E515BC">
        <w:rPr>
          <w:rFonts w:ascii="Verdana" w:hAnsi="Verdana"/>
          <w:sz w:val="20"/>
        </w:rPr>
        <w:t xml:space="preserve"> experiences </w:t>
      </w:r>
      <w:r w:rsidR="006C687F">
        <w:rPr>
          <w:rFonts w:ascii="Verdana" w:hAnsi="Verdana"/>
          <w:sz w:val="20"/>
        </w:rPr>
        <w:t>and we saw no</w:t>
      </w:r>
      <w:r w:rsidR="00CD4F57">
        <w:rPr>
          <w:rFonts w:ascii="Verdana" w:hAnsi="Verdana"/>
          <w:sz w:val="20"/>
        </w:rPr>
        <w:t xml:space="preserve"> access</w:t>
      </w:r>
      <w:r w:rsidR="006C687F">
        <w:rPr>
          <w:rFonts w:ascii="Verdana" w:hAnsi="Verdana"/>
          <w:sz w:val="20"/>
        </w:rPr>
        <w:t>ing of</w:t>
      </w:r>
      <w:r w:rsidR="00981C85" w:rsidRPr="00E515BC">
        <w:rPr>
          <w:rFonts w:ascii="Verdana" w:hAnsi="Verdana"/>
          <w:sz w:val="20"/>
        </w:rPr>
        <w:t xml:space="preserve"> a broad</w:t>
      </w:r>
      <w:r w:rsidR="006E6EDE">
        <w:rPr>
          <w:rFonts w:ascii="Verdana" w:hAnsi="Verdana"/>
          <w:sz w:val="20"/>
        </w:rPr>
        <w:t>er</w:t>
      </w:r>
      <w:r w:rsidR="00981C85" w:rsidRPr="00E515BC">
        <w:rPr>
          <w:rFonts w:ascii="Verdana" w:hAnsi="Verdana"/>
          <w:sz w:val="20"/>
        </w:rPr>
        <w:t xml:space="preserve"> evi</w:t>
      </w:r>
      <w:r>
        <w:rPr>
          <w:rFonts w:ascii="Verdana" w:hAnsi="Verdana"/>
          <w:sz w:val="20"/>
        </w:rPr>
        <w:t>dence base</w:t>
      </w:r>
      <w:r w:rsidR="006E6EDE">
        <w:rPr>
          <w:rFonts w:ascii="Verdana" w:hAnsi="Verdana"/>
          <w:sz w:val="20"/>
        </w:rPr>
        <w:t xml:space="preserve"> </w:t>
      </w:r>
      <w:r w:rsidR="00CD4F57">
        <w:rPr>
          <w:rFonts w:ascii="Verdana" w:hAnsi="Verdana"/>
          <w:sz w:val="20"/>
        </w:rPr>
        <w:t xml:space="preserve">derived </w:t>
      </w:r>
      <w:r w:rsidR="006E6EDE">
        <w:rPr>
          <w:rFonts w:ascii="Verdana" w:hAnsi="Verdana"/>
          <w:sz w:val="20"/>
        </w:rPr>
        <w:t xml:space="preserve">from school </w:t>
      </w:r>
      <w:r w:rsidR="00CD4F57">
        <w:rPr>
          <w:rFonts w:ascii="Verdana" w:hAnsi="Verdana"/>
          <w:sz w:val="20"/>
        </w:rPr>
        <w:t>conversations or pre-service courses. T</w:t>
      </w:r>
      <w:r w:rsidR="00981C85" w:rsidRPr="00E515BC">
        <w:rPr>
          <w:rFonts w:ascii="Verdana" w:hAnsi="Verdana"/>
          <w:sz w:val="20"/>
        </w:rPr>
        <w:t>hey drew heavily on their own exper</w:t>
      </w:r>
      <w:r w:rsidR="00981C85" w:rsidRPr="00E515BC">
        <w:rPr>
          <w:rFonts w:ascii="Verdana" w:hAnsi="Verdana"/>
          <w:sz w:val="20"/>
        </w:rPr>
        <w:t>i</w:t>
      </w:r>
      <w:r w:rsidR="00981C85" w:rsidRPr="00E515BC">
        <w:rPr>
          <w:rFonts w:ascii="Verdana" w:hAnsi="Verdana"/>
          <w:sz w:val="20"/>
        </w:rPr>
        <w:t xml:space="preserve">ence as A Level learners, </w:t>
      </w:r>
      <w:r w:rsidR="00DA1B4B">
        <w:rPr>
          <w:rFonts w:ascii="Verdana" w:hAnsi="Verdana"/>
          <w:sz w:val="20"/>
        </w:rPr>
        <w:t>and</w:t>
      </w:r>
      <w:r w:rsidR="00981C85" w:rsidRPr="00E515BC">
        <w:rPr>
          <w:rFonts w:ascii="Verdana" w:hAnsi="Verdana"/>
          <w:sz w:val="20"/>
        </w:rPr>
        <w:t xml:space="preserve"> also on assessment experiences as university students. </w:t>
      </w:r>
      <w:r w:rsidR="0067738E">
        <w:rPr>
          <w:rFonts w:ascii="Verdana" w:hAnsi="Verdana"/>
          <w:sz w:val="20"/>
        </w:rPr>
        <w:t>These BTs were</w:t>
      </w:r>
      <w:r w:rsidR="00981C85" w:rsidRPr="00E515BC">
        <w:rPr>
          <w:rFonts w:ascii="Verdana" w:hAnsi="Verdana"/>
          <w:sz w:val="20"/>
        </w:rPr>
        <w:t xml:space="preserve"> educated </w:t>
      </w:r>
      <w:r w:rsidR="006E6EDE" w:rsidRPr="00E515BC">
        <w:rPr>
          <w:rFonts w:ascii="Verdana" w:hAnsi="Verdana"/>
          <w:sz w:val="20"/>
        </w:rPr>
        <w:t xml:space="preserve">largely </w:t>
      </w:r>
      <w:r w:rsidR="00981C85" w:rsidRPr="00E515BC">
        <w:rPr>
          <w:rFonts w:ascii="Verdana" w:hAnsi="Verdana"/>
          <w:sz w:val="20"/>
        </w:rPr>
        <w:t>in an era of modular</w:t>
      </w:r>
      <w:r w:rsidR="0067738E">
        <w:rPr>
          <w:rFonts w:ascii="Verdana" w:hAnsi="Verdana"/>
          <w:sz w:val="20"/>
        </w:rPr>
        <w:t xml:space="preserve"> school examinations, where</w:t>
      </w:r>
      <w:r w:rsidR="00981C85" w:rsidRPr="00E515BC">
        <w:rPr>
          <w:rFonts w:ascii="Verdana" w:hAnsi="Verdana"/>
          <w:sz w:val="20"/>
        </w:rPr>
        <w:t xml:space="preserve"> multiple </w:t>
      </w:r>
      <w:proofErr w:type="spellStart"/>
      <w:r w:rsidR="00981C85" w:rsidRPr="00E515BC">
        <w:rPr>
          <w:rFonts w:ascii="Verdana" w:hAnsi="Verdana"/>
          <w:sz w:val="20"/>
        </w:rPr>
        <w:t>resits</w:t>
      </w:r>
      <w:proofErr w:type="spellEnd"/>
      <w:r w:rsidR="0067738E">
        <w:rPr>
          <w:rFonts w:ascii="Verdana" w:hAnsi="Verdana"/>
          <w:sz w:val="20"/>
        </w:rPr>
        <w:t xml:space="preserve"> were possible. </w:t>
      </w:r>
      <w:r w:rsidR="00CD4F57">
        <w:rPr>
          <w:rFonts w:ascii="Verdana" w:hAnsi="Verdana"/>
          <w:sz w:val="20"/>
        </w:rPr>
        <w:t>Many used</w:t>
      </w:r>
      <w:r w:rsidR="00CD4F57" w:rsidRPr="00E515BC">
        <w:rPr>
          <w:rFonts w:ascii="Verdana" w:hAnsi="Verdana"/>
          <w:sz w:val="20"/>
        </w:rPr>
        <w:t xml:space="preserve"> highly procedural ways of thinking about questions, adding to e</w:t>
      </w:r>
      <w:r w:rsidR="00CD4F57" w:rsidRPr="00E515BC">
        <w:rPr>
          <w:rFonts w:ascii="Verdana" w:hAnsi="Verdana"/>
          <w:sz w:val="20"/>
        </w:rPr>
        <w:t>v</w:t>
      </w:r>
      <w:r w:rsidR="00CD4F57" w:rsidRPr="00E515BC">
        <w:rPr>
          <w:rFonts w:ascii="Verdana" w:hAnsi="Verdana"/>
          <w:sz w:val="20"/>
        </w:rPr>
        <w:t xml:space="preserve">idence that prior curriculum experiences are often reproduced (Grainger </w:t>
      </w:r>
      <w:r w:rsidR="00CD4F57">
        <w:rPr>
          <w:rFonts w:ascii="Verdana" w:hAnsi="Verdana"/>
          <w:sz w:val="20"/>
        </w:rPr>
        <w:t xml:space="preserve">and Adie 2014). Their talk also </w:t>
      </w:r>
      <w:proofErr w:type="spellStart"/>
      <w:r w:rsidR="00CD4F57">
        <w:rPr>
          <w:rFonts w:ascii="Verdana" w:hAnsi="Verdana"/>
          <w:sz w:val="20"/>
        </w:rPr>
        <w:t>e</w:t>
      </w:r>
      <w:r w:rsidR="00CD4F57" w:rsidRPr="00E515BC">
        <w:rPr>
          <w:rFonts w:ascii="Verdana" w:hAnsi="Verdana"/>
          <w:sz w:val="20"/>
        </w:rPr>
        <w:t>mphasised</w:t>
      </w:r>
      <w:proofErr w:type="spellEnd"/>
      <w:r w:rsidR="00CD4F57" w:rsidRPr="00E515BC">
        <w:rPr>
          <w:rFonts w:ascii="Verdana" w:hAnsi="Verdana"/>
          <w:sz w:val="20"/>
        </w:rPr>
        <w:t xml:space="preserve"> ‘losing marks’, reflecting their own comparatively successful background experiences at this level.</w:t>
      </w:r>
      <w:r w:rsidR="00CD4F57">
        <w:rPr>
          <w:rFonts w:ascii="Verdana" w:hAnsi="Verdana"/>
          <w:sz w:val="20"/>
        </w:rPr>
        <w:t xml:space="preserve"> </w:t>
      </w:r>
      <w:r w:rsidR="0067738E">
        <w:rPr>
          <w:rFonts w:ascii="Verdana" w:hAnsi="Verdana"/>
          <w:sz w:val="20"/>
        </w:rPr>
        <w:t>Unsurprisingly, they</w:t>
      </w:r>
      <w:r w:rsidR="00981C85" w:rsidRPr="00E515BC">
        <w:rPr>
          <w:rFonts w:ascii="Verdana" w:hAnsi="Verdana"/>
          <w:sz w:val="20"/>
        </w:rPr>
        <w:t xml:space="preserve"> problematized a single timed a</w:t>
      </w:r>
      <w:r w:rsidR="00981C85" w:rsidRPr="00E515BC">
        <w:rPr>
          <w:rFonts w:ascii="Verdana" w:hAnsi="Verdana"/>
          <w:sz w:val="20"/>
        </w:rPr>
        <w:t>s</w:t>
      </w:r>
      <w:r w:rsidR="00981C85" w:rsidRPr="00E515BC">
        <w:rPr>
          <w:rFonts w:ascii="Verdana" w:hAnsi="Verdana"/>
          <w:sz w:val="20"/>
        </w:rPr>
        <w:t>sessment window and long ex</w:t>
      </w:r>
      <w:r w:rsidR="0067738E">
        <w:rPr>
          <w:rFonts w:ascii="Verdana" w:hAnsi="Verdana"/>
          <w:sz w:val="20"/>
        </w:rPr>
        <w:t>ams and</w:t>
      </w:r>
      <w:r w:rsidR="006E6EDE">
        <w:rPr>
          <w:rFonts w:ascii="Verdana" w:hAnsi="Verdana"/>
          <w:sz w:val="20"/>
        </w:rPr>
        <w:t xml:space="preserve"> framed this in terms of</w:t>
      </w:r>
      <w:r w:rsidR="00285465">
        <w:rPr>
          <w:rFonts w:ascii="Verdana" w:hAnsi="Verdana"/>
          <w:sz w:val="20"/>
        </w:rPr>
        <w:t xml:space="preserve"> </w:t>
      </w:r>
      <w:r w:rsidR="00981C85" w:rsidRPr="00E515BC">
        <w:rPr>
          <w:rFonts w:ascii="Verdana" w:hAnsi="Verdana"/>
          <w:sz w:val="20"/>
        </w:rPr>
        <w:t xml:space="preserve">fairness </w:t>
      </w:r>
      <w:r w:rsidR="00981C85" w:rsidRPr="0067738E">
        <w:rPr>
          <w:rFonts w:ascii="Verdana" w:hAnsi="Verdana"/>
          <w:i/>
          <w:sz w:val="20"/>
        </w:rPr>
        <w:t>to</w:t>
      </w:r>
      <w:r w:rsidR="00981C85" w:rsidRPr="00E515BC">
        <w:rPr>
          <w:rFonts w:ascii="Verdana" w:hAnsi="Verdana"/>
          <w:sz w:val="20"/>
        </w:rPr>
        <w:t xml:space="preserve"> students</w:t>
      </w:r>
      <w:r w:rsidR="0067738E">
        <w:rPr>
          <w:rFonts w:ascii="Verdana" w:hAnsi="Verdana"/>
          <w:sz w:val="20"/>
        </w:rPr>
        <w:t xml:space="preserve">, arguing for example that </w:t>
      </w:r>
      <w:r w:rsidR="00E558A2">
        <w:rPr>
          <w:rFonts w:ascii="Verdana" w:hAnsi="Verdana"/>
          <w:sz w:val="20"/>
        </w:rPr>
        <w:t xml:space="preserve">less-structured </w:t>
      </w:r>
      <w:r w:rsidR="0067738E">
        <w:rPr>
          <w:rFonts w:ascii="Verdana" w:hAnsi="Verdana"/>
          <w:sz w:val="20"/>
        </w:rPr>
        <w:t xml:space="preserve">problems would make candidates feel </w:t>
      </w:r>
      <w:r w:rsidR="006E6EDE">
        <w:rPr>
          <w:rFonts w:ascii="Verdana" w:hAnsi="Verdana"/>
          <w:sz w:val="20"/>
        </w:rPr>
        <w:t>too nervous to pe</w:t>
      </w:r>
      <w:r w:rsidR="006E6EDE">
        <w:rPr>
          <w:rFonts w:ascii="Verdana" w:hAnsi="Verdana"/>
          <w:sz w:val="20"/>
        </w:rPr>
        <w:t>r</w:t>
      </w:r>
      <w:r w:rsidR="006E6EDE">
        <w:rPr>
          <w:rFonts w:ascii="Verdana" w:hAnsi="Verdana"/>
          <w:sz w:val="20"/>
        </w:rPr>
        <w:t>form</w:t>
      </w:r>
      <w:r w:rsidR="00E558A2">
        <w:rPr>
          <w:rFonts w:ascii="Verdana" w:hAnsi="Verdana"/>
          <w:sz w:val="20"/>
        </w:rPr>
        <w:t>. T</w:t>
      </w:r>
      <w:r w:rsidR="00981C85" w:rsidRPr="00E515BC">
        <w:rPr>
          <w:rFonts w:ascii="Verdana" w:hAnsi="Verdana"/>
          <w:sz w:val="20"/>
        </w:rPr>
        <w:t xml:space="preserve">hey were </w:t>
      </w:r>
      <w:r w:rsidR="00E558A2">
        <w:rPr>
          <w:rFonts w:ascii="Verdana" w:hAnsi="Verdana"/>
          <w:sz w:val="20"/>
        </w:rPr>
        <w:t xml:space="preserve">also </w:t>
      </w:r>
      <w:r w:rsidR="00981C85" w:rsidRPr="00E515BC">
        <w:rPr>
          <w:rFonts w:ascii="Verdana" w:hAnsi="Verdana"/>
          <w:sz w:val="20"/>
        </w:rPr>
        <w:t xml:space="preserve">concerned about the </w:t>
      </w:r>
      <w:r w:rsidR="00DA1B4B">
        <w:rPr>
          <w:rFonts w:ascii="Verdana" w:hAnsi="Verdana"/>
          <w:sz w:val="20"/>
        </w:rPr>
        <w:t>reli</w:t>
      </w:r>
      <w:r w:rsidR="00981C85" w:rsidRPr="00E515BC">
        <w:rPr>
          <w:rFonts w:ascii="Verdana" w:hAnsi="Verdana"/>
          <w:sz w:val="20"/>
        </w:rPr>
        <w:t xml:space="preserve">ability of </w:t>
      </w:r>
      <w:r w:rsidR="006E6EDE">
        <w:rPr>
          <w:rFonts w:ascii="Verdana" w:hAnsi="Verdana"/>
          <w:sz w:val="20"/>
        </w:rPr>
        <w:t xml:space="preserve">long </w:t>
      </w:r>
      <w:r w:rsidR="00981C85" w:rsidRPr="00E515BC">
        <w:rPr>
          <w:rFonts w:ascii="Verdana" w:hAnsi="Verdana"/>
          <w:sz w:val="20"/>
        </w:rPr>
        <w:t xml:space="preserve">timed examinations </w:t>
      </w:r>
      <w:r w:rsidR="00DA1B4B">
        <w:rPr>
          <w:rFonts w:ascii="Verdana" w:hAnsi="Verdana"/>
          <w:sz w:val="20"/>
        </w:rPr>
        <w:t>in</w:t>
      </w:r>
      <w:r w:rsidR="00981C85" w:rsidRPr="00E515BC">
        <w:rPr>
          <w:rFonts w:ascii="Verdana" w:hAnsi="Verdana"/>
          <w:sz w:val="20"/>
        </w:rPr>
        <w:t xml:space="preserve"> reflect</w:t>
      </w:r>
      <w:r w:rsidR="00DA1B4B">
        <w:rPr>
          <w:rFonts w:ascii="Verdana" w:hAnsi="Verdana"/>
          <w:sz w:val="20"/>
        </w:rPr>
        <w:t>ing</w:t>
      </w:r>
      <w:r w:rsidR="00981C85" w:rsidRPr="00E515BC">
        <w:rPr>
          <w:rFonts w:ascii="Verdana" w:hAnsi="Verdana"/>
          <w:sz w:val="20"/>
        </w:rPr>
        <w:t xml:space="preserve"> students’ ability to answer </w:t>
      </w:r>
      <w:r w:rsidR="00E558A2">
        <w:rPr>
          <w:rFonts w:ascii="Verdana" w:hAnsi="Verdana"/>
          <w:sz w:val="20"/>
        </w:rPr>
        <w:t xml:space="preserve">such </w:t>
      </w:r>
      <w:r w:rsidR="00981C85" w:rsidRPr="00E515BC">
        <w:rPr>
          <w:rFonts w:ascii="Verdana" w:hAnsi="Verdana"/>
          <w:sz w:val="20"/>
        </w:rPr>
        <w:t>ques</w:t>
      </w:r>
      <w:r w:rsidR="006E6EDE">
        <w:rPr>
          <w:rFonts w:ascii="Verdana" w:hAnsi="Verdana"/>
          <w:sz w:val="20"/>
        </w:rPr>
        <w:t>tions</w:t>
      </w:r>
      <w:r w:rsidR="0067738E">
        <w:rPr>
          <w:rFonts w:ascii="Verdana" w:hAnsi="Verdana"/>
          <w:sz w:val="20"/>
        </w:rPr>
        <w:t xml:space="preserve">. </w:t>
      </w:r>
      <w:r w:rsidR="006E6EDE">
        <w:rPr>
          <w:rFonts w:ascii="Verdana" w:hAnsi="Verdana"/>
          <w:sz w:val="20"/>
        </w:rPr>
        <w:t>T</w:t>
      </w:r>
      <w:r w:rsidR="006E6EDE" w:rsidRPr="00E515BC">
        <w:rPr>
          <w:rFonts w:ascii="Verdana" w:hAnsi="Verdana"/>
          <w:sz w:val="20"/>
        </w:rPr>
        <w:t xml:space="preserve">he values cited </w:t>
      </w:r>
      <w:r w:rsidR="006E6EDE">
        <w:rPr>
          <w:rFonts w:ascii="Verdana" w:hAnsi="Verdana"/>
          <w:sz w:val="20"/>
        </w:rPr>
        <w:t xml:space="preserve">here </w:t>
      </w:r>
      <w:r w:rsidR="006E6EDE" w:rsidRPr="00E515BC">
        <w:rPr>
          <w:rFonts w:ascii="Verdana" w:hAnsi="Verdana"/>
          <w:sz w:val="20"/>
        </w:rPr>
        <w:t>re</w:t>
      </w:r>
      <w:r w:rsidR="006E6EDE">
        <w:rPr>
          <w:rFonts w:ascii="Verdana" w:hAnsi="Verdana"/>
          <w:sz w:val="20"/>
        </w:rPr>
        <w:t xml:space="preserve">lated </w:t>
      </w:r>
      <w:r w:rsidR="006E6EDE" w:rsidRPr="00E515BC">
        <w:rPr>
          <w:rFonts w:ascii="Verdana" w:hAnsi="Verdana"/>
          <w:sz w:val="20"/>
        </w:rPr>
        <w:t>to the nature of mathematics</w:t>
      </w:r>
      <w:r w:rsidR="006E6EDE">
        <w:rPr>
          <w:rFonts w:ascii="Verdana" w:hAnsi="Verdana"/>
          <w:sz w:val="20"/>
        </w:rPr>
        <w:t>,</w:t>
      </w:r>
      <w:r w:rsidR="006E6EDE" w:rsidRPr="00E515BC">
        <w:rPr>
          <w:rFonts w:ascii="Verdana" w:hAnsi="Verdana"/>
          <w:sz w:val="20"/>
        </w:rPr>
        <w:t xml:space="preserve"> </w:t>
      </w:r>
      <w:r w:rsidR="006C687F">
        <w:rPr>
          <w:rFonts w:ascii="Verdana" w:hAnsi="Verdana"/>
          <w:sz w:val="20"/>
        </w:rPr>
        <w:t>for example</w:t>
      </w:r>
      <w:r w:rsidR="006C687F" w:rsidRPr="006C687F">
        <w:rPr>
          <w:rFonts w:ascii="Verdana" w:hAnsi="Verdana"/>
          <w:i/>
          <w:sz w:val="20"/>
        </w:rPr>
        <w:t xml:space="preserve"> ‘</w:t>
      </w:r>
      <w:r w:rsidR="006E6EDE" w:rsidRPr="006C687F">
        <w:rPr>
          <w:rFonts w:ascii="Verdana" w:hAnsi="Verdana"/>
          <w:i/>
          <w:sz w:val="20"/>
        </w:rPr>
        <w:t>Getting a proof quickly is not the best way to find a mathemat</w:t>
      </w:r>
      <w:r w:rsidR="006E6EDE" w:rsidRPr="006C687F">
        <w:rPr>
          <w:rFonts w:ascii="Verdana" w:hAnsi="Verdana"/>
          <w:i/>
          <w:sz w:val="20"/>
        </w:rPr>
        <w:t>i</w:t>
      </w:r>
      <w:r w:rsidR="006C687F" w:rsidRPr="006C687F">
        <w:rPr>
          <w:rFonts w:ascii="Verdana" w:hAnsi="Verdana"/>
          <w:i/>
          <w:sz w:val="20"/>
        </w:rPr>
        <w:t>cian’</w:t>
      </w:r>
      <w:r w:rsidR="006E6EDE" w:rsidRPr="006C687F">
        <w:rPr>
          <w:rFonts w:ascii="Verdana" w:hAnsi="Verdana"/>
          <w:i/>
          <w:sz w:val="20"/>
        </w:rPr>
        <w:t>.</w:t>
      </w:r>
      <w:r w:rsidR="006E6EDE">
        <w:rPr>
          <w:rFonts w:ascii="Verdana" w:hAnsi="Verdana"/>
          <w:sz w:val="20"/>
        </w:rPr>
        <w:t xml:space="preserve"> They attended less</w:t>
      </w:r>
      <w:r w:rsidR="006E6EDE" w:rsidRPr="00E515BC">
        <w:rPr>
          <w:rFonts w:ascii="Verdana" w:hAnsi="Verdana"/>
          <w:sz w:val="20"/>
        </w:rPr>
        <w:t xml:space="preserve"> to issues of student inclusion</w:t>
      </w:r>
      <w:r w:rsidR="006E6EDE">
        <w:rPr>
          <w:rFonts w:ascii="Verdana" w:hAnsi="Verdana"/>
          <w:sz w:val="20"/>
        </w:rPr>
        <w:t xml:space="preserve">, </w:t>
      </w:r>
      <w:r w:rsidR="006E6EDE" w:rsidRPr="00E515BC">
        <w:rPr>
          <w:rFonts w:ascii="Verdana" w:hAnsi="Verdana"/>
          <w:sz w:val="20"/>
        </w:rPr>
        <w:t>perhaps unsurprising given the li</w:t>
      </w:r>
      <w:r w:rsidR="006E6EDE" w:rsidRPr="00E515BC">
        <w:rPr>
          <w:rFonts w:ascii="Verdana" w:hAnsi="Verdana"/>
          <w:sz w:val="20"/>
        </w:rPr>
        <w:t>m</w:t>
      </w:r>
      <w:r w:rsidR="006E6EDE" w:rsidRPr="00E515BC">
        <w:rPr>
          <w:rFonts w:ascii="Verdana" w:hAnsi="Verdana"/>
          <w:sz w:val="20"/>
        </w:rPr>
        <w:t>ited experience of A Level teaching BTs had to draw on.</w:t>
      </w:r>
    </w:p>
    <w:p w:rsidR="00BD4ED7" w:rsidRDefault="00E558A2" w:rsidP="00E9265D">
      <w:pPr>
        <w:spacing w:after="120"/>
        <w:rPr>
          <w:rFonts w:ascii="Verdana" w:hAnsi="Verdana"/>
          <w:sz w:val="20"/>
        </w:rPr>
      </w:pPr>
      <w:r>
        <w:rPr>
          <w:rFonts w:ascii="Verdana" w:hAnsi="Verdana"/>
          <w:sz w:val="20"/>
        </w:rPr>
        <w:t>BTs</w:t>
      </w:r>
      <w:r w:rsidR="005E71CD">
        <w:rPr>
          <w:rFonts w:ascii="Verdana" w:hAnsi="Verdana"/>
          <w:sz w:val="20"/>
        </w:rPr>
        <w:t>’</w:t>
      </w:r>
      <w:r w:rsidR="00981C85" w:rsidRPr="00E515BC">
        <w:rPr>
          <w:rFonts w:ascii="Verdana" w:hAnsi="Verdana"/>
          <w:sz w:val="20"/>
        </w:rPr>
        <w:t xml:space="preserve"> concerns</w:t>
      </w:r>
      <w:r w:rsidR="00195A1F">
        <w:rPr>
          <w:rFonts w:ascii="Verdana" w:hAnsi="Verdana"/>
          <w:sz w:val="20"/>
        </w:rPr>
        <w:t xml:space="preserve"> about assessment</w:t>
      </w:r>
      <w:r>
        <w:rPr>
          <w:rFonts w:ascii="Verdana" w:hAnsi="Verdana"/>
          <w:sz w:val="20"/>
        </w:rPr>
        <w:t xml:space="preserve"> skills</w:t>
      </w:r>
      <w:r w:rsidR="00981C85" w:rsidRPr="00E515BC">
        <w:rPr>
          <w:rFonts w:ascii="Verdana" w:hAnsi="Verdana"/>
          <w:sz w:val="20"/>
        </w:rPr>
        <w:t xml:space="preserve"> initially focused on understanding mark </w:t>
      </w:r>
      <w:proofErr w:type="gramStart"/>
      <w:r w:rsidR="00981C85" w:rsidRPr="00E515BC">
        <w:rPr>
          <w:rFonts w:ascii="Verdana" w:hAnsi="Verdana"/>
          <w:sz w:val="20"/>
        </w:rPr>
        <w:t xml:space="preserve">schemes – </w:t>
      </w:r>
      <w:r w:rsidR="006C687F" w:rsidRPr="006C687F">
        <w:rPr>
          <w:rFonts w:ascii="Verdana" w:hAnsi="Verdana"/>
          <w:i/>
          <w:sz w:val="20"/>
        </w:rPr>
        <w:t>‘</w:t>
      </w:r>
      <w:r w:rsidR="00981C85" w:rsidRPr="006C687F">
        <w:rPr>
          <w:rFonts w:ascii="Verdana" w:hAnsi="Verdana"/>
          <w:bCs/>
          <w:i/>
          <w:sz w:val="20"/>
        </w:rPr>
        <w:t>interpreting the mark scheme correctly</w:t>
      </w:r>
      <w:r w:rsidR="006C687F" w:rsidRPr="006C687F">
        <w:rPr>
          <w:rFonts w:ascii="Verdana" w:hAnsi="Verdana"/>
          <w:i/>
          <w:sz w:val="20"/>
        </w:rPr>
        <w:t>’</w:t>
      </w:r>
      <w:r w:rsidR="009709AE">
        <w:rPr>
          <w:rFonts w:ascii="Verdana" w:hAnsi="Verdana"/>
          <w:sz w:val="20"/>
        </w:rPr>
        <w:t>, that is</w:t>
      </w:r>
      <w:proofErr w:type="gramEnd"/>
      <w:r w:rsidR="009709AE">
        <w:rPr>
          <w:rFonts w:ascii="Verdana" w:hAnsi="Verdana"/>
          <w:sz w:val="20"/>
        </w:rPr>
        <w:t xml:space="preserve"> on learning</w:t>
      </w:r>
      <w:r w:rsidR="00981C85" w:rsidRPr="00E515BC">
        <w:rPr>
          <w:rFonts w:ascii="Verdana" w:hAnsi="Verdana"/>
          <w:sz w:val="20"/>
        </w:rPr>
        <w:t xml:space="preserve"> knowledge </w:t>
      </w:r>
      <w:r w:rsidR="00981C85" w:rsidRPr="00E515BC">
        <w:rPr>
          <w:rFonts w:ascii="Verdana" w:hAnsi="Verdana"/>
          <w:i/>
          <w:sz w:val="20"/>
        </w:rPr>
        <w:t>for</w:t>
      </w:r>
      <w:r w:rsidR="00CD4F57">
        <w:rPr>
          <w:rFonts w:ascii="Verdana" w:hAnsi="Verdana"/>
          <w:sz w:val="20"/>
        </w:rPr>
        <w:t xml:space="preserve"> teaching. They referred implicitly to assessment concepts, interpreting</w:t>
      </w:r>
      <w:r w:rsidR="00981C85" w:rsidRPr="00E515BC">
        <w:rPr>
          <w:rFonts w:ascii="Verdana" w:hAnsi="Verdana"/>
          <w:sz w:val="20"/>
        </w:rPr>
        <w:t xml:space="preserve"> reliabil</w:t>
      </w:r>
      <w:r w:rsidR="00F47A74">
        <w:rPr>
          <w:rFonts w:ascii="Verdana" w:hAnsi="Verdana"/>
          <w:sz w:val="20"/>
        </w:rPr>
        <w:t>ity as a r</w:t>
      </w:r>
      <w:r w:rsidR="006E6EDE">
        <w:rPr>
          <w:rFonts w:ascii="Verdana" w:hAnsi="Verdana"/>
          <w:sz w:val="20"/>
        </w:rPr>
        <w:t>eflection of the</w:t>
      </w:r>
      <w:r w:rsidR="00981C85" w:rsidRPr="00E515BC">
        <w:rPr>
          <w:rFonts w:ascii="Verdana" w:hAnsi="Verdana"/>
          <w:sz w:val="20"/>
        </w:rPr>
        <w:t xml:space="preserve"> co</w:t>
      </w:r>
      <w:r w:rsidR="00981C85" w:rsidRPr="00E515BC">
        <w:rPr>
          <w:rFonts w:ascii="Verdana" w:hAnsi="Verdana"/>
          <w:sz w:val="20"/>
        </w:rPr>
        <w:t>m</w:t>
      </w:r>
      <w:r w:rsidR="00981C85" w:rsidRPr="00E515BC">
        <w:rPr>
          <w:rFonts w:ascii="Verdana" w:hAnsi="Verdana"/>
          <w:sz w:val="20"/>
        </w:rPr>
        <w:t>petence</w:t>
      </w:r>
      <w:r w:rsidR="006E6EDE">
        <w:rPr>
          <w:rFonts w:ascii="Verdana" w:hAnsi="Verdana"/>
          <w:sz w:val="20"/>
        </w:rPr>
        <w:t xml:space="preserve"> of teachers in marking correctly</w:t>
      </w:r>
      <w:r w:rsidR="00CD4F57">
        <w:rPr>
          <w:rFonts w:ascii="Verdana" w:hAnsi="Verdana"/>
          <w:sz w:val="20"/>
        </w:rPr>
        <w:t xml:space="preserve"> and </w:t>
      </w:r>
      <w:r w:rsidR="00981C85" w:rsidRPr="00E515BC">
        <w:rPr>
          <w:rFonts w:ascii="Verdana" w:hAnsi="Verdana"/>
          <w:sz w:val="20"/>
        </w:rPr>
        <w:t>validity as closeness to examiners’ intentions. As they applied mark schemes to a set of solutions they had ranked qualitatively, they b</w:t>
      </w:r>
      <w:r w:rsidR="00981C85" w:rsidRPr="00E515BC">
        <w:rPr>
          <w:rFonts w:ascii="Verdana" w:hAnsi="Verdana"/>
          <w:sz w:val="20"/>
        </w:rPr>
        <w:t>e</w:t>
      </w:r>
      <w:r w:rsidR="00981C85" w:rsidRPr="00E515BC">
        <w:rPr>
          <w:rFonts w:ascii="Verdana" w:hAnsi="Verdana"/>
          <w:sz w:val="20"/>
        </w:rPr>
        <w:t xml:space="preserve">gan to think instead about fairness </w:t>
      </w:r>
      <w:r w:rsidR="00981C85" w:rsidRPr="00E515BC">
        <w:rPr>
          <w:rFonts w:ascii="Verdana" w:hAnsi="Verdana"/>
          <w:i/>
          <w:sz w:val="20"/>
        </w:rPr>
        <w:t>across</w:t>
      </w:r>
      <w:r w:rsidR="00981C85" w:rsidRPr="00E515BC">
        <w:rPr>
          <w:rFonts w:ascii="Verdana" w:hAnsi="Verdana"/>
          <w:sz w:val="20"/>
        </w:rPr>
        <w:t xml:space="preserve"> students, arguing about the validity of the mark scheme for different imperfect solution methods and </w:t>
      </w:r>
      <w:r w:rsidR="00285465">
        <w:rPr>
          <w:rFonts w:ascii="Verdana" w:hAnsi="Verdana"/>
          <w:sz w:val="20"/>
        </w:rPr>
        <w:t>debating</w:t>
      </w:r>
      <w:r w:rsidR="00981C85" w:rsidRPr="00E515BC">
        <w:rPr>
          <w:rFonts w:ascii="Verdana" w:hAnsi="Verdana"/>
          <w:sz w:val="20"/>
        </w:rPr>
        <w:t xml:space="preserve"> the relative claims to value of (for example) communication, persistence, fluency with fractions, insight, avoid</w:t>
      </w:r>
      <w:r w:rsidR="00285465">
        <w:rPr>
          <w:rFonts w:ascii="Verdana" w:hAnsi="Verdana"/>
          <w:sz w:val="20"/>
        </w:rPr>
        <w:t>ing the cla</w:t>
      </w:r>
      <w:r w:rsidR="00285465">
        <w:rPr>
          <w:rFonts w:ascii="Verdana" w:hAnsi="Verdana"/>
          <w:sz w:val="20"/>
        </w:rPr>
        <w:t>s</w:t>
      </w:r>
      <w:r w:rsidR="00285465">
        <w:rPr>
          <w:rFonts w:ascii="Verdana" w:hAnsi="Verdana"/>
          <w:sz w:val="20"/>
        </w:rPr>
        <w:t>sic</w:t>
      </w:r>
      <w:r w:rsidR="00981C85" w:rsidRPr="00E515BC">
        <w:rPr>
          <w:rFonts w:ascii="Verdana" w:hAnsi="Verdana"/>
          <w:sz w:val="20"/>
        </w:rPr>
        <w:t xml:space="preserve"> mistakes, strategy versus accuracy. </w:t>
      </w:r>
      <w:r w:rsidR="00BD4ED7">
        <w:rPr>
          <w:rFonts w:ascii="Verdana" w:hAnsi="Verdana"/>
          <w:sz w:val="20"/>
        </w:rPr>
        <w:t>T</w:t>
      </w:r>
      <w:r w:rsidR="00BD4ED7" w:rsidRPr="00E515BC">
        <w:rPr>
          <w:rFonts w:ascii="Verdana" w:hAnsi="Verdana"/>
          <w:sz w:val="20"/>
        </w:rPr>
        <w:t>he</w:t>
      </w:r>
      <w:r w:rsidR="00BD4ED7">
        <w:rPr>
          <w:rFonts w:ascii="Verdana" w:hAnsi="Verdana"/>
          <w:sz w:val="20"/>
        </w:rPr>
        <w:t>y introduced</w:t>
      </w:r>
      <w:r w:rsidR="00BD4ED7" w:rsidRPr="00E515BC">
        <w:rPr>
          <w:rFonts w:ascii="Verdana" w:hAnsi="Verdana"/>
          <w:sz w:val="20"/>
        </w:rPr>
        <w:t xml:space="preserve"> values re</w:t>
      </w:r>
      <w:r w:rsidR="00BD4ED7">
        <w:rPr>
          <w:rFonts w:ascii="Verdana" w:hAnsi="Verdana"/>
          <w:sz w:val="20"/>
        </w:rPr>
        <w:t xml:space="preserve">lated </w:t>
      </w:r>
      <w:r w:rsidR="00BD4ED7" w:rsidRPr="00E515BC">
        <w:rPr>
          <w:rFonts w:ascii="Verdana" w:hAnsi="Verdana"/>
          <w:sz w:val="20"/>
        </w:rPr>
        <w:t>to the nature of mathematics</w:t>
      </w:r>
      <w:r w:rsidR="00CD4F57">
        <w:rPr>
          <w:rFonts w:ascii="Verdana" w:hAnsi="Verdana"/>
          <w:sz w:val="20"/>
        </w:rPr>
        <w:t xml:space="preserve">, such as </w:t>
      </w:r>
      <w:r w:rsidR="006C687F" w:rsidRPr="006C687F">
        <w:rPr>
          <w:rFonts w:ascii="Verdana" w:hAnsi="Verdana"/>
          <w:i/>
          <w:sz w:val="20"/>
        </w:rPr>
        <w:t>‘</w:t>
      </w:r>
      <w:r w:rsidR="00BD4ED7" w:rsidRPr="006C687F">
        <w:rPr>
          <w:rFonts w:ascii="Verdana" w:hAnsi="Verdana"/>
          <w:i/>
          <w:sz w:val="20"/>
        </w:rPr>
        <w:t>Getting a proof quickly is not the b</w:t>
      </w:r>
      <w:r w:rsidR="006C687F" w:rsidRPr="006C687F">
        <w:rPr>
          <w:rFonts w:ascii="Verdana" w:hAnsi="Verdana"/>
          <w:i/>
          <w:sz w:val="20"/>
        </w:rPr>
        <w:t>est way to find a mathematician’</w:t>
      </w:r>
      <w:r w:rsidR="00BD4ED7">
        <w:rPr>
          <w:rFonts w:ascii="Verdana" w:hAnsi="Verdana"/>
          <w:sz w:val="20"/>
        </w:rPr>
        <w:t>.</w:t>
      </w:r>
    </w:p>
    <w:p w:rsidR="00981C85" w:rsidRPr="00E515BC" w:rsidRDefault="00981C85" w:rsidP="00E9265D">
      <w:pPr>
        <w:spacing w:after="120"/>
        <w:rPr>
          <w:rFonts w:ascii="Verdana" w:hAnsi="Verdana"/>
          <w:sz w:val="20"/>
        </w:rPr>
      </w:pPr>
      <w:r w:rsidRPr="00E515BC">
        <w:rPr>
          <w:rFonts w:ascii="Verdana" w:hAnsi="Verdana"/>
          <w:sz w:val="20"/>
        </w:rPr>
        <w:t xml:space="preserve">Later, and with prompts, </w:t>
      </w:r>
      <w:r w:rsidR="00CD4F57">
        <w:rPr>
          <w:rFonts w:ascii="Verdana" w:hAnsi="Verdana"/>
          <w:sz w:val="20"/>
        </w:rPr>
        <w:t>BTs</w:t>
      </w:r>
      <w:r w:rsidRPr="00E515BC">
        <w:rPr>
          <w:rFonts w:ascii="Verdana" w:hAnsi="Verdana"/>
          <w:sz w:val="20"/>
        </w:rPr>
        <w:t xml:space="preserve"> were able to begin thinking about the implications for teaching of their discussions. At this stage, they exposed </w:t>
      </w:r>
      <w:r w:rsidR="00195A1F">
        <w:rPr>
          <w:rFonts w:ascii="Verdana" w:hAnsi="Verdana"/>
          <w:sz w:val="20"/>
        </w:rPr>
        <w:t xml:space="preserve">their </w:t>
      </w:r>
      <w:r w:rsidRPr="00E515BC">
        <w:rPr>
          <w:rFonts w:ascii="Verdana" w:hAnsi="Verdana"/>
          <w:sz w:val="20"/>
        </w:rPr>
        <w:t xml:space="preserve">already existing knowledge </w:t>
      </w:r>
      <w:r w:rsidRPr="00E515BC">
        <w:rPr>
          <w:rFonts w:ascii="Verdana" w:hAnsi="Verdana"/>
          <w:i/>
          <w:sz w:val="20"/>
        </w:rPr>
        <w:t>of</w:t>
      </w:r>
      <w:r w:rsidRPr="00E515BC">
        <w:rPr>
          <w:rFonts w:ascii="Verdana" w:hAnsi="Verdana"/>
          <w:sz w:val="20"/>
        </w:rPr>
        <w:t xml:space="preserve"> teac</w:t>
      </w:r>
      <w:r w:rsidRPr="00E515BC">
        <w:rPr>
          <w:rFonts w:ascii="Verdana" w:hAnsi="Verdana"/>
          <w:sz w:val="20"/>
        </w:rPr>
        <w:t>h</w:t>
      </w:r>
      <w:r w:rsidRPr="00E515BC">
        <w:rPr>
          <w:rFonts w:ascii="Verdana" w:hAnsi="Verdana"/>
          <w:sz w:val="20"/>
        </w:rPr>
        <w:t xml:space="preserve">ing, for example </w:t>
      </w:r>
      <w:r w:rsidR="006C687F" w:rsidRPr="006C687F">
        <w:rPr>
          <w:rFonts w:ascii="Verdana" w:hAnsi="Verdana"/>
          <w:i/>
          <w:sz w:val="20"/>
        </w:rPr>
        <w:t>‘</w:t>
      </w:r>
      <w:r w:rsidRPr="006C687F">
        <w:rPr>
          <w:rFonts w:ascii="Verdana" w:hAnsi="Verdana"/>
          <w:i/>
          <w:sz w:val="20"/>
        </w:rPr>
        <w:t>I major on no working no marks because it gets them to write it down</w:t>
      </w:r>
      <w:r w:rsidR="006C687F">
        <w:rPr>
          <w:rFonts w:ascii="Verdana" w:hAnsi="Verdana"/>
          <w:sz w:val="20"/>
        </w:rPr>
        <w:t>.’</w:t>
      </w:r>
      <w:r w:rsidRPr="00E515BC">
        <w:rPr>
          <w:rFonts w:ascii="Verdana" w:hAnsi="Verdana"/>
          <w:sz w:val="20"/>
        </w:rPr>
        <w:t xml:space="preserve"> </w:t>
      </w:r>
      <w:r w:rsidR="00195A1F">
        <w:rPr>
          <w:rFonts w:ascii="Verdana" w:hAnsi="Verdana"/>
          <w:sz w:val="20"/>
        </w:rPr>
        <w:t xml:space="preserve">They </w:t>
      </w:r>
      <w:r w:rsidRPr="00E515BC">
        <w:rPr>
          <w:rFonts w:ascii="Verdana" w:hAnsi="Verdana"/>
          <w:sz w:val="20"/>
        </w:rPr>
        <w:t>also began to wrestle with</w:t>
      </w:r>
      <w:r w:rsidR="00CD42B0">
        <w:rPr>
          <w:rFonts w:ascii="Verdana" w:hAnsi="Verdana"/>
          <w:sz w:val="20"/>
        </w:rPr>
        <w:t xml:space="preserve"> </w:t>
      </w:r>
      <w:r w:rsidRPr="00E515BC">
        <w:rPr>
          <w:rFonts w:ascii="Verdana" w:hAnsi="Verdana"/>
          <w:sz w:val="20"/>
        </w:rPr>
        <w:t>how they might support the authors of the imperfect so</w:t>
      </w:r>
      <w:r w:rsidR="00CD42B0">
        <w:rPr>
          <w:rFonts w:ascii="Verdana" w:hAnsi="Verdana"/>
          <w:sz w:val="20"/>
        </w:rPr>
        <w:t>l</w:t>
      </w:r>
      <w:r w:rsidR="00CD42B0">
        <w:rPr>
          <w:rFonts w:ascii="Verdana" w:hAnsi="Verdana"/>
          <w:sz w:val="20"/>
        </w:rPr>
        <w:t>u</w:t>
      </w:r>
      <w:r w:rsidR="00CD42B0">
        <w:rPr>
          <w:rFonts w:ascii="Verdana" w:hAnsi="Verdana"/>
          <w:sz w:val="20"/>
        </w:rPr>
        <w:t>tions</w:t>
      </w:r>
      <w:r w:rsidRPr="00E515BC">
        <w:rPr>
          <w:rFonts w:ascii="Verdana" w:hAnsi="Verdana"/>
          <w:sz w:val="20"/>
        </w:rPr>
        <w:t xml:space="preserve"> in further developing the skills necessary for better solution – and indeed, what str</w:t>
      </w:r>
      <w:r w:rsidRPr="00E515BC">
        <w:rPr>
          <w:rFonts w:ascii="Verdana" w:hAnsi="Verdana"/>
          <w:sz w:val="20"/>
        </w:rPr>
        <w:t>a</w:t>
      </w:r>
      <w:r w:rsidRPr="00E515BC">
        <w:rPr>
          <w:rFonts w:ascii="Verdana" w:hAnsi="Verdana"/>
          <w:sz w:val="20"/>
        </w:rPr>
        <w:t>tegic approaches they might reasonably take to teaching for such questions. Although BTs were more concerned initially with procedures than values, the great majority when asked, claimed they were in principle supportive of the intended changes in emphasis, while</w:t>
      </w:r>
      <w:r w:rsidR="00CD42B0">
        <w:rPr>
          <w:rFonts w:ascii="Verdana" w:hAnsi="Verdana"/>
          <w:sz w:val="20"/>
        </w:rPr>
        <w:t xml:space="preserve"> also</w:t>
      </w:r>
      <w:r w:rsidRPr="00E515BC">
        <w:rPr>
          <w:rFonts w:ascii="Verdana" w:hAnsi="Verdana"/>
          <w:sz w:val="20"/>
        </w:rPr>
        <w:t xml:space="preserve"> </w:t>
      </w:r>
      <w:proofErr w:type="spellStart"/>
      <w:r w:rsidRPr="00E515BC">
        <w:rPr>
          <w:rFonts w:ascii="Verdana" w:hAnsi="Verdana"/>
          <w:sz w:val="20"/>
        </w:rPr>
        <w:t>recognising</w:t>
      </w:r>
      <w:proofErr w:type="spellEnd"/>
      <w:r w:rsidRPr="00E515BC">
        <w:rPr>
          <w:rFonts w:ascii="Verdana" w:hAnsi="Verdana"/>
          <w:sz w:val="20"/>
        </w:rPr>
        <w:t xml:space="preserve"> the knowledge demands of the new specification. One beginner teacher said </w:t>
      </w:r>
      <w:r w:rsidR="006C687F" w:rsidRPr="006C687F">
        <w:rPr>
          <w:rFonts w:ascii="Verdana" w:hAnsi="Verdana"/>
          <w:i/>
          <w:sz w:val="20"/>
        </w:rPr>
        <w:t>‘</w:t>
      </w:r>
      <w:r w:rsidRPr="006C687F">
        <w:rPr>
          <w:rFonts w:ascii="Verdana" w:hAnsi="Verdana"/>
          <w:i/>
          <w:sz w:val="20"/>
        </w:rPr>
        <w:t>I’m confident I could teach successfully for the existing A Level, but not for this – I don’t know enough</w:t>
      </w:r>
      <w:r w:rsidR="006C687F" w:rsidRPr="006C687F">
        <w:rPr>
          <w:rFonts w:ascii="Verdana" w:hAnsi="Verdana"/>
          <w:i/>
          <w:sz w:val="20"/>
        </w:rPr>
        <w:t>’</w:t>
      </w:r>
      <w:r w:rsidR="00CD42B0">
        <w:rPr>
          <w:rFonts w:ascii="Verdana" w:hAnsi="Verdana"/>
          <w:sz w:val="20"/>
        </w:rPr>
        <w:t xml:space="preserve"> </w:t>
      </w:r>
      <w:r w:rsidRPr="00E515BC">
        <w:rPr>
          <w:rFonts w:ascii="Verdana" w:hAnsi="Verdana"/>
          <w:sz w:val="20"/>
        </w:rPr>
        <w:t>and that led to discussion of what it is that the new A Level demands diffe</w:t>
      </w:r>
      <w:r w:rsidRPr="00E515BC">
        <w:rPr>
          <w:rFonts w:ascii="Verdana" w:hAnsi="Verdana"/>
          <w:sz w:val="20"/>
        </w:rPr>
        <w:t>r</w:t>
      </w:r>
      <w:r w:rsidRPr="00E515BC">
        <w:rPr>
          <w:rFonts w:ascii="Verdana" w:hAnsi="Verdana"/>
          <w:sz w:val="20"/>
        </w:rPr>
        <w:t>entially, at least in terms of as</w:t>
      </w:r>
      <w:r w:rsidR="00E9265D">
        <w:rPr>
          <w:rFonts w:ascii="Verdana" w:hAnsi="Verdana"/>
          <w:sz w:val="20"/>
        </w:rPr>
        <w:t>sessment.</w:t>
      </w:r>
    </w:p>
    <w:p w:rsidR="00981C85" w:rsidRPr="00E9265D" w:rsidRDefault="00981C85" w:rsidP="00E9265D">
      <w:pPr>
        <w:spacing w:after="120"/>
        <w:rPr>
          <w:rFonts w:ascii="Verdana" w:hAnsi="Verdana"/>
          <w:sz w:val="20"/>
        </w:rPr>
      </w:pPr>
      <w:r w:rsidRPr="00E515BC">
        <w:rPr>
          <w:rFonts w:ascii="Verdana" w:hAnsi="Verdana"/>
          <w:sz w:val="20"/>
        </w:rPr>
        <w:t xml:space="preserve">In line with </w:t>
      </w:r>
      <w:proofErr w:type="spellStart"/>
      <w:r w:rsidRPr="00E515BC">
        <w:rPr>
          <w:rFonts w:ascii="Verdana" w:hAnsi="Verdana"/>
          <w:sz w:val="20"/>
        </w:rPr>
        <w:t>Lavi</w:t>
      </w:r>
      <w:proofErr w:type="spellEnd"/>
      <w:r w:rsidRPr="00E515BC">
        <w:rPr>
          <w:rFonts w:ascii="Verdana" w:hAnsi="Verdana"/>
          <w:sz w:val="20"/>
        </w:rPr>
        <w:t xml:space="preserve"> and </w:t>
      </w:r>
      <w:proofErr w:type="spellStart"/>
      <w:r w:rsidRPr="00E515BC">
        <w:rPr>
          <w:rFonts w:ascii="Verdana" w:hAnsi="Verdana"/>
          <w:sz w:val="20"/>
        </w:rPr>
        <w:t>Shriki</w:t>
      </w:r>
      <w:proofErr w:type="spellEnd"/>
      <w:r w:rsidRPr="00E515BC">
        <w:rPr>
          <w:rFonts w:ascii="Verdana" w:hAnsi="Verdana"/>
          <w:sz w:val="20"/>
        </w:rPr>
        <w:t xml:space="preserve"> (2014) BTs were also concerned, especially after experiencing peer assessment of their own time-pressured solutions, by the challenges of managing the emotional impact of getting stuck, of trying unstructured questions under pressure, and of peer feedback. They engaged in discussion of what A Levels </w:t>
      </w:r>
      <w:r w:rsidR="00CD4F57" w:rsidRPr="00E515BC">
        <w:rPr>
          <w:rFonts w:ascii="Verdana" w:hAnsi="Verdana"/>
          <w:sz w:val="20"/>
        </w:rPr>
        <w:t xml:space="preserve">should/could </w:t>
      </w:r>
      <w:r w:rsidRPr="00E515BC">
        <w:rPr>
          <w:rFonts w:ascii="Verdana" w:hAnsi="Verdana"/>
          <w:sz w:val="20"/>
        </w:rPr>
        <w:t>develop and measure, and of the tensions between apparently objective mark schemes and the som</w:t>
      </w:r>
      <w:r w:rsidRPr="00E515BC">
        <w:rPr>
          <w:rFonts w:ascii="Verdana" w:hAnsi="Verdana"/>
          <w:sz w:val="20"/>
        </w:rPr>
        <w:t>e</w:t>
      </w:r>
      <w:r w:rsidRPr="00E515BC">
        <w:rPr>
          <w:rFonts w:ascii="Verdana" w:hAnsi="Verdana"/>
          <w:sz w:val="20"/>
        </w:rPr>
        <w:t>times subjective nature of assessment of problems of this sort: ‘</w:t>
      </w:r>
      <w:r w:rsidRPr="00536FBE">
        <w:rPr>
          <w:rFonts w:ascii="Verdana" w:hAnsi="Verdana"/>
          <w:i/>
          <w:sz w:val="20"/>
        </w:rPr>
        <w:t>mathematical problem sol</w:t>
      </w:r>
      <w:r w:rsidRPr="00536FBE">
        <w:rPr>
          <w:rFonts w:ascii="Verdana" w:hAnsi="Verdana"/>
          <w:i/>
          <w:sz w:val="20"/>
        </w:rPr>
        <w:t>v</w:t>
      </w:r>
      <w:r w:rsidRPr="00536FBE">
        <w:rPr>
          <w:rFonts w:ascii="Verdana" w:hAnsi="Verdana"/>
          <w:i/>
          <w:sz w:val="20"/>
        </w:rPr>
        <w:t>ing is ‘</w:t>
      </w:r>
      <w:proofErr w:type="spellStart"/>
      <w:r w:rsidRPr="00536FBE">
        <w:rPr>
          <w:rFonts w:ascii="Verdana" w:hAnsi="Verdana"/>
          <w:i/>
          <w:sz w:val="20"/>
        </w:rPr>
        <w:t>wibbly</w:t>
      </w:r>
      <w:proofErr w:type="spellEnd"/>
      <w:r w:rsidRPr="00536FBE">
        <w:rPr>
          <w:rFonts w:ascii="Verdana" w:hAnsi="Verdana"/>
          <w:i/>
          <w:sz w:val="20"/>
        </w:rPr>
        <w:t xml:space="preserve"> wobbly’ and mark schemes are rigid. How can we combine the two?</w:t>
      </w:r>
      <w:r w:rsidRPr="00E515BC">
        <w:rPr>
          <w:rFonts w:ascii="Verdana" w:hAnsi="Verdana"/>
          <w:sz w:val="20"/>
        </w:rPr>
        <w:t>’ and ‘</w:t>
      </w:r>
      <w:r w:rsidRPr="00536FBE">
        <w:rPr>
          <w:rFonts w:ascii="Verdana" w:hAnsi="Verdana"/>
          <w:i/>
          <w:sz w:val="20"/>
        </w:rPr>
        <w:t>What do, or should, A Levels value – problem solving strategies or basic skills learnt through the course?</w:t>
      </w:r>
      <w:r w:rsidRPr="00E515BC">
        <w:rPr>
          <w:rFonts w:ascii="Verdana" w:hAnsi="Verdana"/>
          <w:sz w:val="20"/>
        </w:rPr>
        <w:t>’ (</w:t>
      </w:r>
      <w:proofErr w:type="gramStart"/>
      <w:r w:rsidRPr="00E515BC">
        <w:rPr>
          <w:rFonts w:ascii="Verdana" w:hAnsi="Verdana"/>
          <w:sz w:val="20"/>
        </w:rPr>
        <w:t>workshop</w:t>
      </w:r>
      <w:proofErr w:type="gramEnd"/>
      <w:r w:rsidRPr="00E515BC">
        <w:rPr>
          <w:rFonts w:ascii="Verdana" w:hAnsi="Verdana"/>
          <w:sz w:val="20"/>
        </w:rPr>
        <w:t xml:space="preserve"> audio recording).  Overall, there was a tension between a recognition, and hence excitement, that their core mathematical values were aligned with the intended changes, and </w:t>
      </w:r>
      <w:r w:rsidRPr="00E515BC">
        <w:rPr>
          <w:rFonts w:ascii="Verdana" w:hAnsi="Verdana"/>
          <w:iCs/>
          <w:sz w:val="20"/>
        </w:rPr>
        <w:t xml:space="preserve">a lack of confidence </w:t>
      </w:r>
      <w:r w:rsidRPr="00E515BC">
        <w:rPr>
          <w:rFonts w:ascii="Verdana" w:hAnsi="Verdana"/>
          <w:sz w:val="20"/>
        </w:rPr>
        <w:t xml:space="preserve">that they could deliver successful teaching. Certainly, </w:t>
      </w:r>
      <w:r w:rsidR="006C687F">
        <w:rPr>
          <w:rFonts w:ascii="Verdana" w:hAnsi="Verdana"/>
          <w:sz w:val="20"/>
        </w:rPr>
        <w:t xml:space="preserve">and </w:t>
      </w:r>
      <w:r w:rsidRPr="00E515BC">
        <w:rPr>
          <w:rFonts w:ascii="Verdana" w:hAnsi="Verdana"/>
          <w:sz w:val="20"/>
        </w:rPr>
        <w:t xml:space="preserve">in interviews especially, BTs appeared to begin to </w:t>
      </w:r>
      <w:proofErr w:type="spellStart"/>
      <w:r w:rsidRPr="00E515BC">
        <w:rPr>
          <w:rFonts w:ascii="Verdana" w:hAnsi="Verdana"/>
          <w:sz w:val="20"/>
        </w:rPr>
        <w:t>recognise</w:t>
      </w:r>
      <w:proofErr w:type="spellEnd"/>
      <w:r w:rsidRPr="00E515BC">
        <w:rPr>
          <w:rFonts w:ascii="Verdana" w:hAnsi="Verdana"/>
          <w:sz w:val="20"/>
        </w:rPr>
        <w:t xml:space="preserve"> the sophistication of the skills needed</w:t>
      </w:r>
      <w:r w:rsidR="00536FBE">
        <w:rPr>
          <w:rFonts w:ascii="Verdana" w:hAnsi="Verdana"/>
          <w:sz w:val="20"/>
        </w:rPr>
        <w:t xml:space="preserve">. </w:t>
      </w:r>
      <w:r w:rsidRPr="00E515BC">
        <w:rPr>
          <w:rFonts w:ascii="Verdana" w:hAnsi="Verdana"/>
          <w:sz w:val="20"/>
        </w:rPr>
        <w:t xml:space="preserve">Their support needs </w:t>
      </w:r>
      <w:r w:rsidR="00BD4ED7">
        <w:rPr>
          <w:rFonts w:ascii="Verdana" w:hAnsi="Verdana"/>
          <w:sz w:val="20"/>
        </w:rPr>
        <w:t xml:space="preserve">they perceived </w:t>
      </w:r>
      <w:r w:rsidRPr="00E515BC">
        <w:rPr>
          <w:rFonts w:ascii="Verdana" w:hAnsi="Verdana"/>
          <w:sz w:val="20"/>
        </w:rPr>
        <w:t xml:space="preserve">included more opportunities for </w:t>
      </w:r>
      <w:r w:rsidRPr="00E515BC">
        <w:rPr>
          <w:rFonts w:ascii="Verdana" w:hAnsi="Verdana"/>
          <w:sz w:val="20"/>
        </w:rPr>
        <w:lastRenderedPageBreak/>
        <w:t>deep conversations such as those experienced in workshops, and a range of teacher support materials, including high quality textbooks and a copious supply of specimen assessment materials, especially those containing a rang</w:t>
      </w:r>
      <w:r w:rsidR="00E9265D">
        <w:rPr>
          <w:rFonts w:ascii="Verdana" w:hAnsi="Verdana"/>
          <w:sz w:val="20"/>
        </w:rPr>
        <w:t>e of less structured questions.</w:t>
      </w:r>
    </w:p>
    <w:p w:rsidR="00981C85" w:rsidRPr="00E9265D" w:rsidRDefault="00981C85" w:rsidP="00E9265D">
      <w:pPr>
        <w:spacing w:after="120"/>
        <w:rPr>
          <w:rFonts w:ascii="Verdana" w:hAnsi="Verdana"/>
          <w:sz w:val="20"/>
        </w:rPr>
      </w:pPr>
      <w:r w:rsidRPr="00E515BC">
        <w:rPr>
          <w:rFonts w:ascii="Verdana" w:hAnsi="Verdana"/>
          <w:iCs/>
          <w:sz w:val="20"/>
        </w:rPr>
        <w:t>BTs claimed a wide range of learning from the workshops (especially related to authentic and ‘live’ solutions).</w:t>
      </w:r>
      <w:r w:rsidR="002B1C05">
        <w:rPr>
          <w:rFonts w:ascii="Verdana" w:hAnsi="Verdana"/>
          <w:sz w:val="20"/>
        </w:rPr>
        <w:t xml:space="preserve"> </w:t>
      </w:r>
      <w:r w:rsidRPr="00E515BC">
        <w:rPr>
          <w:rFonts w:ascii="Verdana" w:hAnsi="Verdana"/>
          <w:sz w:val="20"/>
        </w:rPr>
        <w:t xml:space="preserve">They related this to a range of </w:t>
      </w:r>
      <w:r w:rsidRPr="00CD4F57">
        <w:rPr>
          <w:rFonts w:ascii="Verdana" w:hAnsi="Verdana"/>
          <w:iCs/>
          <w:sz w:val="20"/>
        </w:rPr>
        <w:t>pedagogical gains</w:t>
      </w:r>
      <w:r w:rsidRPr="00E515BC">
        <w:rPr>
          <w:rFonts w:ascii="Verdana" w:hAnsi="Verdana"/>
          <w:sz w:val="20"/>
        </w:rPr>
        <w:t>: skills in unpacking w</w:t>
      </w:r>
      <w:r w:rsidR="00CD4F57">
        <w:rPr>
          <w:rFonts w:ascii="Verdana" w:hAnsi="Verdana"/>
          <w:sz w:val="20"/>
        </w:rPr>
        <w:t>ritten solutions (cf Webb 2009)</w:t>
      </w:r>
      <w:r w:rsidRPr="00E515BC">
        <w:rPr>
          <w:rFonts w:ascii="Verdana" w:hAnsi="Verdana"/>
          <w:sz w:val="20"/>
        </w:rPr>
        <w:t xml:space="preserve"> enhanced by working solutions oneself, ways to use a</w:t>
      </w:r>
      <w:r w:rsidRPr="00E515BC">
        <w:rPr>
          <w:rFonts w:ascii="Verdana" w:hAnsi="Verdana"/>
          <w:sz w:val="20"/>
        </w:rPr>
        <w:t>s</w:t>
      </w:r>
      <w:r w:rsidRPr="00E515BC">
        <w:rPr>
          <w:rFonts w:ascii="Verdana" w:hAnsi="Verdana"/>
          <w:sz w:val="20"/>
        </w:rPr>
        <w:t xml:space="preserve">sessment of solutions formatively, </w:t>
      </w:r>
      <w:r w:rsidR="00CD4F57">
        <w:rPr>
          <w:rFonts w:ascii="Verdana" w:hAnsi="Verdana"/>
          <w:sz w:val="20"/>
        </w:rPr>
        <w:t xml:space="preserve">giving </w:t>
      </w:r>
      <w:r w:rsidRPr="00E515BC">
        <w:rPr>
          <w:rFonts w:ascii="Verdana" w:hAnsi="Verdana"/>
          <w:sz w:val="20"/>
        </w:rPr>
        <w:t xml:space="preserve">written and oral feedback (as in Grainger and Adie 2014), specific teaching strategies such as peer marking using mark schemes, techniques for teaching for communication (again, as in Grainger and Adie 2014). They also claimed a </w:t>
      </w:r>
      <w:r w:rsidRPr="00E515BC">
        <w:rPr>
          <w:rFonts w:ascii="Verdana" w:hAnsi="Verdana"/>
          <w:iCs/>
          <w:sz w:val="20"/>
        </w:rPr>
        <w:t xml:space="preserve">greater appreciation of the </w:t>
      </w:r>
      <w:r w:rsidRPr="00E515BC">
        <w:rPr>
          <w:rFonts w:ascii="Verdana" w:hAnsi="Verdana"/>
          <w:sz w:val="20"/>
        </w:rPr>
        <w:t xml:space="preserve">importance of peer discussion, of student resilience, of teacher modelling, </w:t>
      </w:r>
      <w:r w:rsidR="00BD4ED7">
        <w:rPr>
          <w:rFonts w:ascii="Verdana" w:hAnsi="Verdana"/>
          <w:sz w:val="20"/>
        </w:rPr>
        <w:t xml:space="preserve">and </w:t>
      </w:r>
      <w:r w:rsidRPr="00E515BC">
        <w:rPr>
          <w:rFonts w:ascii="Verdana" w:hAnsi="Verdana"/>
          <w:sz w:val="20"/>
        </w:rPr>
        <w:t>of teachers working questions themselves.  In workshops and wo</w:t>
      </w:r>
      <w:r w:rsidR="00CD4F57">
        <w:rPr>
          <w:rFonts w:ascii="Verdana" w:hAnsi="Verdana"/>
          <w:sz w:val="20"/>
        </w:rPr>
        <w:t>rkbooks, BTs started to</w:t>
      </w:r>
      <w:r w:rsidRPr="00E515BC">
        <w:rPr>
          <w:rFonts w:ascii="Verdana" w:hAnsi="Verdana"/>
          <w:sz w:val="20"/>
        </w:rPr>
        <w:t xml:space="preserve"> rehearse possible teaching strategies to address the challenges they ident</w:t>
      </w:r>
      <w:r w:rsidRPr="00E515BC">
        <w:rPr>
          <w:rFonts w:ascii="Verdana" w:hAnsi="Verdana"/>
          <w:sz w:val="20"/>
        </w:rPr>
        <w:t>i</w:t>
      </w:r>
      <w:r w:rsidRPr="00E515BC">
        <w:rPr>
          <w:rFonts w:ascii="Verdana" w:hAnsi="Verdana"/>
          <w:sz w:val="20"/>
        </w:rPr>
        <w:t>fied, but t</w:t>
      </w:r>
      <w:r w:rsidR="00BD4ED7">
        <w:rPr>
          <w:rFonts w:ascii="Verdana" w:hAnsi="Verdana"/>
          <w:sz w:val="20"/>
        </w:rPr>
        <w:t>here was little evidence of Horn</w:t>
      </w:r>
      <w:r w:rsidRPr="00E515BC">
        <w:rPr>
          <w:rFonts w:ascii="Verdana" w:hAnsi="Verdana"/>
          <w:sz w:val="20"/>
        </w:rPr>
        <w:t xml:space="preserve">’s (2010) </w:t>
      </w:r>
      <w:r w:rsidRPr="00E515BC">
        <w:rPr>
          <w:rFonts w:ascii="Verdana" w:hAnsi="Verdana"/>
          <w:i/>
          <w:iCs/>
          <w:sz w:val="20"/>
        </w:rPr>
        <w:t>re-envisioning</w:t>
      </w:r>
      <w:r w:rsidRPr="00E515BC">
        <w:rPr>
          <w:rFonts w:ascii="Verdana" w:hAnsi="Verdana"/>
          <w:sz w:val="20"/>
        </w:rPr>
        <w:t xml:space="preserve"> of practice. This is not surprising: while the workshops provided a semi-authentic site for professional practice, these BTs had very little appropriate classroom experience as teachers on which to base r</w:t>
      </w:r>
      <w:r w:rsidRPr="00E515BC">
        <w:rPr>
          <w:rFonts w:ascii="Verdana" w:hAnsi="Verdana"/>
          <w:sz w:val="20"/>
        </w:rPr>
        <w:t>e</w:t>
      </w:r>
      <w:r w:rsidRPr="00E515BC">
        <w:rPr>
          <w:rFonts w:ascii="Verdana" w:hAnsi="Verdana"/>
          <w:sz w:val="20"/>
        </w:rPr>
        <w:t>p</w:t>
      </w:r>
      <w:r w:rsidR="00E9265D">
        <w:rPr>
          <w:rFonts w:ascii="Verdana" w:hAnsi="Verdana"/>
          <w:sz w:val="20"/>
        </w:rPr>
        <w:t xml:space="preserve">lays, let alone fresh visions. </w:t>
      </w:r>
    </w:p>
    <w:p w:rsidR="00981C85" w:rsidRPr="00E515BC" w:rsidRDefault="00981C85" w:rsidP="00E9265D">
      <w:pPr>
        <w:spacing w:after="120"/>
        <w:rPr>
          <w:rFonts w:ascii="Verdana" w:hAnsi="Verdana"/>
          <w:sz w:val="20"/>
        </w:rPr>
      </w:pPr>
      <w:r w:rsidRPr="00E515BC">
        <w:rPr>
          <w:rFonts w:ascii="Verdana" w:hAnsi="Verdana"/>
          <w:sz w:val="20"/>
        </w:rPr>
        <w:t xml:space="preserve">Individual interviews with four varied BTs involved them evaluating student solutions ‘live’, as well as reflecting in more depth, and at a short remove, on the issues </w:t>
      </w:r>
      <w:proofErr w:type="gramStart"/>
      <w:r w:rsidRPr="00E515BC">
        <w:rPr>
          <w:rFonts w:ascii="Verdana" w:hAnsi="Verdana"/>
          <w:sz w:val="20"/>
        </w:rPr>
        <w:t>raised</w:t>
      </w:r>
      <w:proofErr w:type="gramEnd"/>
      <w:r w:rsidRPr="00E515BC">
        <w:rPr>
          <w:rFonts w:ascii="Verdana" w:hAnsi="Verdana"/>
          <w:sz w:val="20"/>
        </w:rPr>
        <w:t xml:space="preserve"> in wor</w:t>
      </w:r>
      <w:r w:rsidRPr="00E515BC">
        <w:rPr>
          <w:rFonts w:ascii="Verdana" w:hAnsi="Verdana"/>
          <w:sz w:val="20"/>
        </w:rPr>
        <w:t>k</w:t>
      </w:r>
      <w:r w:rsidRPr="00E515BC">
        <w:rPr>
          <w:rFonts w:ascii="Verdana" w:hAnsi="Verdana"/>
          <w:sz w:val="20"/>
        </w:rPr>
        <w:t>shops. Two of the four we would describe as showing fairly deep understanding of the rela</w:t>
      </w:r>
      <w:r w:rsidRPr="00E515BC">
        <w:rPr>
          <w:rFonts w:ascii="Verdana" w:hAnsi="Verdana"/>
          <w:sz w:val="20"/>
        </w:rPr>
        <w:t>t</w:t>
      </w:r>
      <w:r w:rsidRPr="00E515BC">
        <w:rPr>
          <w:rFonts w:ascii="Verdana" w:hAnsi="Verdana"/>
          <w:sz w:val="20"/>
        </w:rPr>
        <w:t>ed mathematics content. These were confident to make links with their disciplinary values, although they still found it challenging to diagnose the foundations of student solutions:</w:t>
      </w:r>
    </w:p>
    <w:p w:rsidR="00981C85" w:rsidRPr="00E515BC" w:rsidRDefault="006C687F" w:rsidP="00E9265D">
      <w:pPr>
        <w:spacing w:after="120"/>
        <w:ind w:left="426"/>
        <w:rPr>
          <w:rFonts w:ascii="Verdana" w:hAnsi="Verdana"/>
          <w:i/>
          <w:iCs/>
          <w:sz w:val="20"/>
        </w:rPr>
      </w:pPr>
      <w:r>
        <w:rPr>
          <w:rFonts w:ascii="Verdana" w:hAnsi="Verdana"/>
          <w:i/>
          <w:iCs/>
          <w:sz w:val="20"/>
        </w:rPr>
        <w:t>‘</w:t>
      </w:r>
      <w:r w:rsidR="00981C85" w:rsidRPr="00E515BC">
        <w:rPr>
          <w:rFonts w:ascii="Verdana" w:hAnsi="Verdana"/>
          <w:i/>
          <w:iCs/>
          <w:sz w:val="20"/>
        </w:rPr>
        <w:t xml:space="preserve">This one I just….you can guess what he was doing…more or less. I don’t know what he was doing here. He got the idea, he got the numbers. But other than that I have no idea what he’s trying to do. Possibly working out the solution… Oh now I get that. </w:t>
      </w:r>
      <w:r w:rsidR="00BF3236">
        <w:rPr>
          <w:rFonts w:ascii="Verdana" w:hAnsi="Verdana"/>
          <w:i/>
          <w:iCs/>
          <w:sz w:val="20"/>
        </w:rPr>
        <w:t>I don’t know if he thinks that…</w:t>
      </w:r>
      <w:r>
        <w:rPr>
          <w:rFonts w:ascii="Verdana" w:hAnsi="Verdana"/>
          <w:i/>
          <w:iCs/>
          <w:sz w:val="20"/>
        </w:rPr>
        <w:t>’</w:t>
      </w:r>
    </w:p>
    <w:p w:rsidR="00981C85" w:rsidRPr="00E515BC" w:rsidRDefault="00981C85" w:rsidP="00E9265D">
      <w:pPr>
        <w:spacing w:after="120"/>
        <w:rPr>
          <w:rFonts w:ascii="Verdana" w:hAnsi="Verdana"/>
          <w:sz w:val="20"/>
        </w:rPr>
      </w:pPr>
      <w:r w:rsidRPr="00E515BC">
        <w:rPr>
          <w:rFonts w:ascii="Verdana" w:hAnsi="Verdana"/>
          <w:sz w:val="20"/>
        </w:rPr>
        <w:t xml:space="preserve">This insecurity is not surprising: </w:t>
      </w:r>
      <w:r w:rsidR="00536FBE">
        <w:rPr>
          <w:rFonts w:ascii="Verdana" w:hAnsi="Verdana"/>
          <w:sz w:val="20"/>
        </w:rPr>
        <w:t xml:space="preserve">as </w:t>
      </w:r>
      <w:r w:rsidRPr="00E515BC">
        <w:rPr>
          <w:rFonts w:ascii="Verdana" w:hAnsi="Verdana"/>
          <w:sz w:val="20"/>
        </w:rPr>
        <w:t xml:space="preserve">Webb (2009) indicates, </w:t>
      </w:r>
      <w:r w:rsidR="00536FBE">
        <w:rPr>
          <w:rFonts w:ascii="Verdana" w:hAnsi="Verdana"/>
          <w:sz w:val="20"/>
        </w:rPr>
        <w:t xml:space="preserve">the complexity of knowledge concerned </w:t>
      </w:r>
      <w:r w:rsidR="00BF3236">
        <w:rPr>
          <w:rFonts w:ascii="Verdana" w:hAnsi="Verdana"/>
          <w:sz w:val="20"/>
        </w:rPr>
        <w:t>includes building up case knowledge</w:t>
      </w:r>
      <w:r w:rsidRPr="00E515BC">
        <w:rPr>
          <w:rFonts w:ascii="Verdana" w:hAnsi="Verdana"/>
          <w:sz w:val="20"/>
        </w:rPr>
        <w:t xml:space="preserve"> of student approaches and misconceptions</w:t>
      </w:r>
      <w:r w:rsidR="00F5725B">
        <w:rPr>
          <w:rFonts w:ascii="Verdana" w:hAnsi="Verdana"/>
          <w:sz w:val="20"/>
        </w:rPr>
        <w:t>,</w:t>
      </w:r>
      <w:r w:rsidRPr="00E515BC">
        <w:rPr>
          <w:rFonts w:ascii="Verdana" w:hAnsi="Verdana"/>
          <w:sz w:val="20"/>
        </w:rPr>
        <w:t xml:space="preserve"> and drawing on deep understanding of the mathematics concerned. These two BTs were able to reason quite deeply about the challenges involved </w:t>
      </w:r>
      <w:r w:rsidR="00BF3236">
        <w:rPr>
          <w:rFonts w:ascii="Verdana" w:hAnsi="Verdana"/>
          <w:sz w:val="20"/>
        </w:rPr>
        <w:t>in the envisaged learning, i</w:t>
      </w:r>
      <w:r w:rsidRPr="00E515BC">
        <w:rPr>
          <w:rFonts w:ascii="Verdana" w:hAnsi="Verdana"/>
          <w:sz w:val="20"/>
        </w:rPr>
        <w:t>d</w:t>
      </w:r>
      <w:r w:rsidR="00BF3236">
        <w:rPr>
          <w:rFonts w:ascii="Verdana" w:hAnsi="Verdana"/>
          <w:sz w:val="20"/>
        </w:rPr>
        <w:t>ent</w:t>
      </w:r>
      <w:r w:rsidR="00BF3236">
        <w:rPr>
          <w:rFonts w:ascii="Verdana" w:hAnsi="Verdana"/>
          <w:sz w:val="20"/>
        </w:rPr>
        <w:t>i</w:t>
      </w:r>
      <w:r w:rsidR="00BF3236">
        <w:rPr>
          <w:rFonts w:ascii="Verdana" w:hAnsi="Verdana"/>
          <w:sz w:val="20"/>
        </w:rPr>
        <w:t>fy</w:t>
      </w:r>
      <w:r w:rsidRPr="00E515BC">
        <w:rPr>
          <w:rFonts w:ascii="Verdana" w:hAnsi="Verdana"/>
          <w:sz w:val="20"/>
        </w:rPr>
        <w:t>ing a need for robust fluency, and for long</w:t>
      </w:r>
      <w:r w:rsidR="002B1C05">
        <w:rPr>
          <w:rFonts w:ascii="Verdana" w:hAnsi="Verdana"/>
          <w:sz w:val="20"/>
        </w:rPr>
        <w:t xml:space="preserve"> </w:t>
      </w:r>
      <w:r w:rsidRPr="00E515BC">
        <w:rPr>
          <w:rFonts w:ascii="Verdana" w:hAnsi="Verdana"/>
          <w:sz w:val="20"/>
        </w:rPr>
        <w:t xml:space="preserve">term teacher support and planning for problem solving. However, for the other two of our four interviewees, </w:t>
      </w:r>
      <w:r w:rsidRPr="00BF3236">
        <w:rPr>
          <w:rFonts w:ascii="Verdana" w:hAnsi="Verdana"/>
          <w:iCs/>
          <w:sz w:val="20"/>
        </w:rPr>
        <w:t>mathematical awareness</w:t>
      </w:r>
      <w:r w:rsidRPr="00E515BC">
        <w:rPr>
          <w:rFonts w:ascii="Verdana" w:hAnsi="Verdana"/>
          <w:i/>
          <w:iCs/>
          <w:sz w:val="20"/>
        </w:rPr>
        <w:t xml:space="preserve"> </w:t>
      </w:r>
      <w:r w:rsidRPr="00E515BC">
        <w:rPr>
          <w:rFonts w:ascii="Verdana" w:hAnsi="Verdana"/>
          <w:sz w:val="20"/>
        </w:rPr>
        <w:t xml:space="preserve">of big issues such as communication and </w:t>
      </w:r>
      <w:proofErr w:type="spellStart"/>
      <w:r w:rsidRPr="00E515BC">
        <w:rPr>
          <w:rFonts w:ascii="Verdana" w:hAnsi="Verdana"/>
          <w:sz w:val="20"/>
        </w:rPr>
        <w:t>rigour</w:t>
      </w:r>
      <w:proofErr w:type="spellEnd"/>
      <w:r w:rsidRPr="00E515BC">
        <w:rPr>
          <w:rFonts w:ascii="Verdana" w:hAnsi="Verdana"/>
          <w:sz w:val="20"/>
        </w:rPr>
        <w:t>, as well as the strength of their own knowledge of mathematics at this level, seemed low: they focused on superficial aspects of students’ s</w:t>
      </w:r>
      <w:r w:rsidRPr="00E515BC">
        <w:rPr>
          <w:rFonts w:ascii="Verdana" w:hAnsi="Verdana"/>
          <w:sz w:val="20"/>
        </w:rPr>
        <w:t>o</w:t>
      </w:r>
      <w:r w:rsidRPr="00E515BC">
        <w:rPr>
          <w:rFonts w:ascii="Verdana" w:hAnsi="Verdana"/>
          <w:sz w:val="20"/>
        </w:rPr>
        <w:t>lutions. Three of the four interviewed expressed unsolicited tensions between</w:t>
      </w:r>
      <w:r w:rsidRPr="00E515BC">
        <w:rPr>
          <w:rFonts w:ascii="Verdana" w:hAnsi="Verdana"/>
          <w:iCs/>
          <w:sz w:val="20"/>
        </w:rPr>
        <w:t xml:space="preserve"> choices ‘as a mathematician’ and ‘for exam results’, which had been </w:t>
      </w:r>
      <w:r w:rsidRPr="00E515BC">
        <w:rPr>
          <w:rFonts w:ascii="Verdana" w:hAnsi="Verdana"/>
          <w:sz w:val="20"/>
        </w:rPr>
        <w:t>high</w:t>
      </w:r>
      <w:r w:rsidR="00F5725B">
        <w:rPr>
          <w:rFonts w:ascii="Verdana" w:hAnsi="Verdana"/>
          <w:sz w:val="20"/>
        </w:rPr>
        <w:t>lighted by the workshop. A</w:t>
      </w:r>
      <w:r w:rsidR="00BF3236">
        <w:rPr>
          <w:rFonts w:ascii="Verdana" w:hAnsi="Verdana"/>
          <w:sz w:val="20"/>
        </w:rPr>
        <w:t>ll i</w:t>
      </w:r>
      <w:r w:rsidR="00BF3236">
        <w:rPr>
          <w:rFonts w:ascii="Verdana" w:hAnsi="Verdana"/>
          <w:sz w:val="20"/>
        </w:rPr>
        <w:t>n</w:t>
      </w:r>
      <w:r w:rsidR="00BF3236">
        <w:rPr>
          <w:rFonts w:ascii="Verdana" w:hAnsi="Verdana"/>
          <w:sz w:val="20"/>
        </w:rPr>
        <w:t>terviewees</w:t>
      </w:r>
      <w:r w:rsidRPr="00E515BC">
        <w:rPr>
          <w:rFonts w:ascii="Verdana" w:hAnsi="Verdana"/>
          <w:sz w:val="20"/>
        </w:rPr>
        <w:t xml:space="preserve"> </w:t>
      </w:r>
      <w:proofErr w:type="spellStart"/>
      <w:r w:rsidRPr="00E515BC">
        <w:rPr>
          <w:rFonts w:ascii="Verdana" w:hAnsi="Verdana"/>
          <w:sz w:val="20"/>
        </w:rPr>
        <w:t>centralised</w:t>
      </w:r>
      <w:proofErr w:type="spellEnd"/>
      <w:r w:rsidRPr="00E515BC">
        <w:rPr>
          <w:rFonts w:ascii="Verdana" w:hAnsi="Verdana"/>
          <w:sz w:val="20"/>
        </w:rPr>
        <w:t xml:space="preserve"> challenges of formative assessment in their talk, and </w:t>
      </w:r>
      <w:r w:rsidR="00BF3236">
        <w:rPr>
          <w:rFonts w:ascii="Verdana" w:hAnsi="Verdana"/>
          <w:sz w:val="20"/>
        </w:rPr>
        <w:t>continued to dra</w:t>
      </w:r>
      <w:r w:rsidRPr="00E515BC">
        <w:rPr>
          <w:rFonts w:ascii="Verdana" w:hAnsi="Verdana"/>
          <w:sz w:val="20"/>
        </w:rPr>
        <w:t>w heavily on their own past experience as students to frame their ap</w:t>
      </w:r>
      <w:r w:rsidR="00E9265D">
        <w:rPr>
          <w:rFonts w:ascii="Verdana" w:hAnsi="Verdana"/>
          <w:sz w:val="20"/>
        </w:rPr>
        <w:t xml:space="preserve">proach. </w:t>
      </w:r>
    </w:p>
    <w:p w:rsidR="00981C85" w:rsidRPr="00E515BC" w:rsidRDefault="00981C85" w:rsidP="00E9265D">
      <w:pPr>
        <w:spacing w:after="120"/>
        <w:rPr>
          <w:rFonts w:ascii="Verdana" w:hAnsi="Verdana"/>
          <w:sz w:val="20"/>
          <w:highlight w:val="yellow"/>
        </w:rPr>
      </w:pPr>
      <w:r w:rsidRPr="00E515BC">
        <w:rPr>
          <w:rFonts w:ascii="Verdana" w:hAnsi="Verdana"/>
          <w:sz w:val="20"/>
        </w:rPr>
        <w:t>The four interviewees each claimed to have experienced no conversations about teaching (or assessing) for problem solving at any level within school at that stage (June 2015) – and indeed, for three of them</w:t>
      </w:r>
      <w:r w:rsidR="00BF3236">
        <w:rPr>
          <w:rFonts w:ascii="Verdana" w:hAnsi="Verdana"/>
          <w:sz w:val="20"/>
        </w:rPr>
        <w:t>,</w:t>
      </w:r>
      <w:r w:rsidRPr="00E515BC">
        <w:rPr>
          <w:rFonts w:ascii="Verdana" w:hAnsi="Verdana"/>
          <w:sz w:val="20"/>
        </w:rPr>
        <w:t xml:space="preserve"> no in-school conversations about ‘big issues’ in teaching. They identified the importance of H</w:t>
      </w:r>
      <w:r w:rsidR="00BF3236">
        <w:rPr>
          <w:rFonts w:ascii="Verdana" w:hAnsi="Verdana"/>
          <w:sz w:val="20"/>
        </w:rPr>
        <w:t>igher Education interactions (and</w:t>
      </w:r>
      <w:r w:rsidRPr="00E515BC">
        <w:rPr>
          <w:rFonts w:ascii="Verdana" w:hAnsi="Verdana"/>
          <w:sz w:val="20"/>
        </w:rPr>
        <w:t xml:space="preserve"> in one case, a deeply refle</w:t>
      </w:r>
      <w:r w:rsidRPr="00E515BC">
        <w:rPr>
          <w:rFonts w:ascii="Verdana" w:hAnsi="Verdana"/>
          <w:sz w:val="20"/>
        </w:rPr>
        <w:t>c</w:t>
      </w:r>
      <w:r w:rsidRPr="00E515BC">
        <w:rPr>
          <w:rFonts w:ascii="Verdana" w:hAnsi="Verdana"/>
          <w:sz w:val="20"/>
        </w:rPr>
        <w:t>tive school department) as cen</w:t>
      </w:r>
      <w:r w:rsidR="00BF3236">
        <w:rPr>
          <w:rFonts w:ascii="Verdana" w:hAnsi="Verdana"/>
          <w:sz w:val="20"/>
        </w:rPr>
        <w:t xml:space="preserve">tral to their deep development. They </w:t>
      </w:r>
      <w:r w:rsidRPr="00E515BC">
        <w:rPr>
          <w:rFonts w:ascii="Verdana" w:hAnsi="Verdana"/>
          <w:sz w:val="20"/>
        </w:rPr>
        <w:t>talked about how such conversations, including in the study workshop, had already changed them, and how they would value such provision on a long-term basis. They were well aware of tensions in d</w:t>
      </w:r>
      <w:r w:rsidRPr="00E515BC">
        <w:rPr>
          <w:rFonts w:ascii="Verdana" w:hAnsi="Verdana"/>
          <w:sz w:val="20"/>
        </w:rPr>
        <w:t>e</w:t>
      </w:r>
      <w:r w:rsidRPr="00E515BC">
        <w:rPr>
          <w:rFonts w:ascii="Verdana" w:hAnsi="Verdana"/>
          <w:sz w:val="20"/>
        </w:rPr>
        <w:t>partments between the demands of performativity and space for professional values, e</w:t>
      </w:r>
      <w:r w:rsidRPr="00E515BC">
        <w:rPr>
          <w:rFonts w:ascii="Verdana" w:hAnsi="Verdana"/>
          <w:sz w:val="20"/>
        </w:rPr>
        <w:t>x</w:t>
      </w:r>
      <w:r w:rsidRPr="00E515BC">
        <w:rPr>
          <w:rFonts w:ascii="Verdana" w:hAnsi="Verdana"/>
          <w:sz w:val="20"/>
        </w:rPr>
        <w:t>pressing the challenge as ‘</w:t>
      </w:r>
      <w:r w:rsidRPr="006C687F">
        <w:rPr>
          <w:rFonts w:ascii="Verdana" w:hAnsi="Verdana"/>
          <w:i/>
          <w:sz w:val="20"/>
        </w:rPr>
        <w:t>you really have to believe it a lot’</w:t>
      </w:r>
      <w:r w:rsidRPr="00E515BC">
        <w:rPr>
          <w:rFonts w:ascii="Verdana" w:hAnsi="Verdana"/>
          <w:sz w:val="20"/>
        </w:rPr>
        <w:t xml:space="preserve"> to stand out against a depar</w:t>
      </w:r>
      <w:r w:rsidRPr="00E515BC">
        <w:rPr>
          <w:rFonts w:ascii="Verdana" w:hAnsi="Verdana"/>
          <w:sz w:val="20"/>
        </w:rPr>
        <w:t>t</w:t>
      </w:r>
      <w:r w:rsidRPr="00E515BC">
        <w:rPr>
          <w:rFonts w:ascii="Verdana" w:hAnsi="Verdana"/>
          <w:sz w:val="20"/>
        </w:rPr>
        <w:t xml:space="preserve">ment ‘party line’, especially given crowded schemes of work. </w:t>
      </w:r>
    </w:p>
    <w:p w:rsidR="00981C85" w:rsidRDefault="00981C85" w:rsidP="00E9265D">
      <w:pPr>
        <w:pStyle w:val="Heading4"/>
        <w:numPr>
          <w:ilvl w:val="1"/>
          <w:numId w:val="3"/>
        </w:numPr>
        <w:spacing w:after="120"/>
        <w:ind w:left="748" w:hanging="391"/>
        <w:rPr>
          <w:rFonts w:ascii="Verdana" w:hAnsi="Verdana"/>
          <w:i w:val="0"/>
          <w:color w:val="auto"/>
          <w:sz w:val="18"/>
          <w:szCs w:val="18"/>
        </w:rPr>
      </w:pPr>
      <w:r w:rsidRPr="00981C85">
        <w:rPr>
          <w:rFonts w:ascii="Verdana" w:hAnsi="Verdana"/>
          <w:i w:val="0"/>
          <w:color w:val="auto"/>
          <w:sz w:val="18"/>
          <w:szCs w:val="18"/>
        </w:rPr>
        <w:lastRenderedPageBreak/>
        <w:t>Experienced teachers</w:t>
      </w:r>
    </w:p>
    <w:p w:rsidR="00981C85" w:rsidRPr="00E515BC" w:rsidRDefault="00981C85" w:rsidP="00E9265D">
      <w:pPr>
        <w:spacing w:after="120"/>
        <w:rPr>
          <w:rFonts w:ascii="Verdana" w:hAnsi="Verdana"/>
          <w:sz w:val="20"/>
        </w:rPr>
      </w:pPr>
      <w:r w:rsidRPr="00E515BC">
        <w:rPr>
          <w:rFonts w:ascii="Verdana" w:hAnsi="Verdana"/>
          <w:sz w:val="20"/>
        </w:rPr>
        <w:t>Parallel workshops explored the values and responses of experienced A Le</w:t>
      </w:r>
      <w:r w:rsidR="00BF3236">
        <w:rPr>
          <w:rFonts w:ascii="Verdana" w:hAnsi="Verdana"/>
          <w:sz w:val="20"/>
        </w:rPr>
        <w:t>vel teachers (ETs) to their own and students’</w:t>
      </w:r>
      <w:r w:rsidRPr="00E515BC">
        <w:rPr>
          <w:rFonts w:ascii="Verdana" w:hAnsi="Verdana"/>
          <w:sz w:val="20"/>
        </w:rPr>
        <w:t xml:space="preserve"> solution</w:t>
      </w:r>
      <w:r w:rsidR="00BF3236">
        <w:rPr>
          <w:rFonts w:ascii="Verdana" w:hAnsi="Verdana"/>
          <w:sz w:val="20"/>
        </w:rPr>
        <w:t xml:space="preserve"> attempt</w:t>
      </w:r>
      <w:r w:rsidRPr="00E515BC">
        <w:rPr>
          <w:rFonts w:ascii="Verdana" w:hAnsi="Verdana"/>
          <w:sz w:val="20"/>
        </w:rPr>
        <w:t>s to trial questions. Experienced teachers e</w:t>
      </w:r>
      <w:r w:rsidRPr="00E515BC">
        <w:rPr>
          <w:rFonts w:ascii="Verdana" w:hAnsi="Verdana"/>
          <w:sz w:val="20"/>
        </w:rPr>
        <w:t>x</w:t>
      </w:r>
      <w:r w:rsidRPr="00E515BC">
        <w:rPr>
          <w:rFonts w:ascii="Verdana" w:hAnsi="Verdana"/>
          <w:sz w:val="20"/>
        </w:rPr>
        <w:t>pressed affective challenge to working such questions under time pressure, but as one might expect</w:t>
      </w:r>
      <w:r w:rsidR="00BF3236">
        <w:rPr>
          <w:rFonts w:ascii="Verdana" w:hAnsi="Verdana"/>
          <w:sz w:val="20"/>
        </w:rPr>
        <w:t>, they drew on much</w:t>
      </w:r>
      <w:r>
        <w:rPr>
          <w:rFonts w:ascii="Verdana" w:hAnsi="Verdana"/>
          <w:sz w:val="20"/>
        </w:rPr>
        <w:t xml:space="preserve"> more fluent AS k</w:t>
      </w:r>
      <w:r w:rsidRPr="00E515BC">
        <w:rPr>
          <w:rFonts w:ascii="Verdana" w:hAnsi="Verdana"/>
          <w:sz w:val="20"/>
        </w:rPr>
        <w:t>nowledge</w:t>
      </w:r>
      <w:r w:rsidR="00BF3236">
        <w:rPr>
          <w:rFonts w:ascii="Verdana" w:hAnsi="Verdana"/>
          <w:sz w:val="20"/>
        </w:rPr>
        <w:t>, including of students</w:t>
      </w:r>
      <w:r w:rsidRPr="00E515BC">
        <w:rPr>
          <w:rFonts w:ascii="Verdana" w:hAnsi="Verdana"/>
          <w:sz w:val="20"/>
        </w:rPr>
        <w:t>. All were experienced in using mark schemes for more traditio</w:t>
      </w:r>
      <w:r w:rsidR="001E3D5D">
        <w:rPr>
          <w:rFonts w:ascii="Verdana" w:hAnsi="Verdana"/>
          <w:sz w:val="20"/>
        </w:rPr>
        <w:t>nal questions and</w:t>
      </w:r>
      <w:r w:rsidRPr="00E515BC">
        <w:rPr>
          <w:rFonts w:ascii="Verdana" w:hAnsi="Verdana"/>
          <w:sz w:val="20"/>
        </w:rPr>
        <w:t xml:space="preserve"> </w:t>
      </w:r>
      <w:r w:rsidR="001E3D5D">
        <w:rPr>
          <w:rFonts w:ascii="Verdana" w:hAnsi="Verdana"/>
          <w:sz w:val="20"/>
        </w:rPr>
        <w:t xml:space="preserve">felt </w:t>
      </w:r>
      <w:r w:rsidRPr="00E515BC">
        <w:rPr>
          <w:rFonts w:ascii="Verdana" w:hAnsi="Verdana"/>
          <w:sz w:val="20"/>
        </w:rPr>
        <w:t>this largely tran</w:t>
      </w:r>
      <w:r w:rsidRPr="00E515BC">
        <w:rPr>
          <w:rFonts w:ascii="Verdana" w:hAnsi="Verdana"/>
          <w:sz w:val="20"/>
        </w:rPr>
        <w:t>s</w:t>
      </w:r>
      <w:r w:rsidRPr="00E515BC">
        <w:rPr>
          <w:rFonts w:ascii="Verdana" w:hAnsi="Verdana"/>
          <w:sz w:val="20"/>
        </w:rPr>
        <w:t xml:space="preserve">ferred to </w:t>
      </w:r>
      <w:r w:rsidR="00BF3236">
        <w:rPr>
          <w:rFonts w:ascii="Verdana" w:hAnsi="Verdana"/>
          <w:sz w:val="20"/>
        </w:rPr>
        <w:t xml:space="preserve">marking </w:t>
      </w:r>
      <w:r w:rsidR="00D76522">
        <w:rPr>
          <w:rFonts w:ascii="Verdana" w:hAnsi="Verdana"/>
          <w:sz w:val="20"/>
        </w:rPr>
        <w:t>the new</w:t>
      </w:r>
      <w:r w:rsidR="00BF3236">
        <w:rPr>
          <w:rFonts w:ascii="Verdana" w:hAnsi="Verdana"/>
          <w:sz w:val="20"/>
        </w:rPr>
        <w:t xml:space="preserve"> questions. However</w:t>
      </w:r>
      <w:r w:rsidRPr="00E515BC">
        <w:rPr>
          <w:rFonts w:ascii="Verdana" w:hAnsi="Verdana"/>
          <w:sz w:val="20"/>
        </w:rPr>
        <w:t xml:space="preserve"> </w:t>
      </w:r>
      <w:r w:rsidR="00BF3236">
        <w:rPr>
          <w:rFonts w:ascii="Verdana" w:hAnsi="Verdana"/>
          <w:sz w:val="20"/>
        </w:rPr>
        <w:t xml:space="preserve">these </w:t>
      </w:r>
      <w:r w:rsidR="001E3D5D">
        <w:rPr>
          <w:rFonts w:ascii="Verdana" w:hAnsi="Verdana"/>
          <w:sz w:val="20"/>
        </w:rPr>
        <w:t>teachers rapidly focused on decreased</w:t>
      </w:r>
      <w:r w:rsidRPr="00E515BC">
        <w:rPr>
          <w:rFonts w:ascii="Verdana" w:hAnsi="Verdana"/>
          <w:sz w:val="20"/>
        </w:rPr>
        <w:t xml:space="preserve"> reliability in application, including the impact on student affect and a need to support that. </w:t>
      </w:r>
    </w:p>
    <w:p w:rsidR="00981C85" w:rsidRPr="00E515BC" w:rsidRDefault="001E3D5D" w:rsidP="00E9265D">
      <w:pPr>
        <w:spacing w:after="120"/>
        <w:rPr>
          <w:rFonts w:ascii="Verdana" w:hAnsi="Verdana"/>
          <w:sz w:val="20"/>
        </w:rPr>
      </w:pPr>
      <w:r>
        <w:rPr>
          <w:rFonts w:ascii="Verdana" w:hAnsi="Verdana"/>
          <w:sz w:val="20"/>
        </w:rPr>
        <w:t xml:space="preserve">ETs </w:t>
      </w:r>
      <w:r w:rsidR="00981C85" w:rsidRPr="00E515BC">
        <w:rPr>
          <w:rFonts w:ascii="Verdana" w:hAnsi="Verdana"/>
          <w:sz w:val="20"/>
        </w:rPr>
        <w:t>diagnose</w:t>
      </w:r>
      <w:r>
        <w:rPr>
          <w:rFonts w:ascii="Verdana" w:hAnsi="Verdana"/>
          <w:sz w:val="20"/>
        </w:rPr>
        <w:t>d</w:t>
      </w:r>
      <w:r w:rsidR="00981C85" w:rsidRPr="00E515BC">
        <w:rPr>
          <w:rFonts w:ascii="Verdana" w:hAnsi="Verdana"/>
          <w:sz w:val="20"/>
        </w:rPr>
        <w:t xml:space="preserve"> progress and error</w:t>
      </w:r>
      <w:r>
        <w:rPr>
          <w:rFonts w:ascii="Verdana" w:hAnsi="Verdana"/>
          <w:sz w:val="20"/>
        </w:rPr>
        <w:t>s</w:t>
      </w:r>
      <w:r w:rsidR="00981C85" w:rsidRPr="00E515BC">
        <w:rPr>
          <w:rFonts w:ascii="Verdana" w:hAnsi="Verdana"/>
          <w:sz w:val="20"/>
        </w:rPr>
        <w:t xml:space="preserve"> in stude</w:t>
      </w:r>
      <w:r w:rsidR="00D76522">
        <w:rPr>
          <w:rFonts w:ascii="Verdana" w:hAnsi="Verdana"/>
          <w:sz w:val="20"/>
        </w:rPr>
        <w:t>nt solutions</w:t>
      </w:r>
      <w:r>
        <w:rPr>
          <w:rFonts w:ascii="Verdana" w:hAnsi="Verdana"/>
          <w:sz w:val="20"/>
        </w:rPr>
        <w:t xml:space="preserve"> more readily than the BTs. </w:t>
      </w:r>
      <w:r w:rsidR="00DE7BC0">
        <w:rPr>
          <w:rFonts w:ascii="Verdana" w:hAnsi="Verdana"/>
          <w:sz w:val="20"/>
        </w:rPr>
        <w:t>Unlike the BTs, these teachers did not critique</w:t>
      </w:r>
      <w:r w:rsidR="00DE7BC0" w:rsidRPr="00E515BC">
        <w:rPr>
          <w:rFonts w:ascii="Verdana" w:hAnsi="Verdana"/>
          <w:sz w:val="20"/>
        </w:rPr>
        <w:t xml:space="preserve"> whether </w:t>
      </w:r>
      <w:r w:rsidR="00DE7BC0">
        <w:rPr>
          <w:rFonts w:ascii="Verdana" w:hAnsi="Verdana"/>
          <w:sz w:val="20"/>
        </w:rPr>
        <w:t xml:space="preserve">the details of mark schemes </w:t>
      </w:r>
      <w:r w:rsidR="00DE7BC0" w:rsidRPr="00E515BC">
        <w:rPr>
          <w:rFonts w:ascii="Verdana" w:hAnsi="Verdana"/>
          <w:sz w:val="20"/>
        </w:rPr>
        <w:t>were repr</w:t>
      </w:r>
      <w:r w:rsidR="00DE7BC0" w:rsidRPr="00E515BC">
        <w:rPr>
          <w:rFonts w:ascii="Verdana" w:hAnsi="Verdana"/>
          <w:sz w:val="20"/>
        </w:rPr>
        <w:t>e</w:t>
      </w:r>
      <w:r w:rsidR="00DE7BC0" w:rsidRPr="00E515BC">
        <w:rPr>
          <w:rFonts w:ascii="Verdana" w:hAnsi="Verdana"/>
          <w:sz w:val="20"/>
        </w:rPr>
        <w:t xml:space="preserve">sentative of disciplinary values. </w:t>
      </w:r>
      <w:r w:rsidR="00DE7BC0">
        <w:rPr>
          <w:rFonts w:ascii="Verdana" w:hAnsi="Verdana"/>
          <w:sz w:val="20"/>
        </w:rPr>
        <w:t>They</w:t>
      </w:r>
      <w:r w:rsidR="00DE7BC0" w:rsidRPr="00E515BC">
        <w:rPr>
          <w:rFonts w:ascii="Verdana" w:hAnsi="Verdana"/>
          <w:sz w:val="20"/>
        </w:rPr>
        <w:t xml:space="preserve"> focused </w:t>
      </w:r>
      <w:r w:rsidR="00DE7BC0">
        <w:rPr>
          <w:rFonts w:ascii="Verdana" w:hAnsi="Verdana"/>
          <w:sz w:val="20"/>
        </w:rPr>
        <w:t xml:space="preserve">instead </w:t>
      </w:r>
      <w:r w:rsidR="00DE7BC0" w:rsidRPr="00E515BC">
        <w:rPr>
          <w:rFonts w:ascii="Verdana" w:hAnsi="Verdana"/>
          <w:sz w:val="20"/>
        </w:rPr>
        <w:t>on the implica</w:t>
      </w:r>
      <w:r w:rsidR="00DE7BC0">
        <w:rPr>
          <w:rFonts w:ascii="Verdana" w:hAnsi="Verdana"/>
          <w:sz w:val="20"/>
        </w:rPr>
        <w:t>tions</w:t>
      </w:r>
      <w:r w:rsidR="00DE7BC0" w:rsidRPr="00E515BC">
        <w:rPr>
          <w:rFonts w:ascii="Verdana" w:hAnsi="Verdana"/>
          <w:sz w:val="20"/>
        </w:rPr>
        <w:t xml:space="preserve"> for their current or recent stu</w:t>
      </w:r>
      <w:r w:rsidR="00DE7BC0">
        <w:rPr>
          <w:rFonts w:ascii="Verdana" w:hAnsi="Verdana"/>
          <w:sz w:val="20"/>
        </w:rPr>
        <w:t xml:space="preserve">dents. </w:t>
      </w:r>
      <w:r>
        <w:rPr>
          <w:rFonts w:ascii="Verdana" w:hAnsi="Verdana"/>
          <w:sz w:val="20"/>
        </w:rPr>
        <w:t>T</w:t>
      </w:r>
      <w:r w:rsidR="00981C85" w:rsidRPr="00E515BC">
        <w:rPr>
          <w:rFonts w:ascii="Verdana" w:hAnsi="Verdana"/>
          <w:sz w:val="20"/>
        </w:rPr>
        <w:t xml:space="preserve">hey expressed some insecurity in addressing teaching for such questions, </w:t>
      </w:r>
      <w:r w:rsidR="00F5725B">
        <w:rPr>
          <w:rFonts w:ascii="Verdana" w:hAnsi="Verdana"/>
          <w:sz w:val="20"/>
        </w:rPr>
        <w:t xml:space="preserve">especially for answering under exam conditions, </w:t>
      </w:r>
      <w:r w:rsidR="00981C85" w:rsidRPr="00E515BC">
        <w:rPr>
          <w:rFonts w:ascii="Verdana" w:hAnsi="Verdana"/>
          <w:sz w:val="20"/>
        </w:rPr>
        <w:t>even though they claim</w:t>
      </w:r>
      <w:r>
        <w:rPr>
          <w:rFonts w:ascii="Verdana" w:hAnsi="Verdana"/>
          <w:sz w:val="20"/>
        </w:rPr>
        <w:t>ed to value them in principle. In discussion, t</w:t>
      </w:r>
      <w:r w:rsidR="00981C85" w:rsidRPr="00E515BC">
        <w:rPr>
          <w:rFonts w:ascii="Verdana" w:hAnsi="Verdana"/>
          <w:sz w:val="20"/>
        </w:rPr>
        <w:t>hey began to re-imagine ways to support that happening, often with respect to specific current or recent classes, or even particular individual students</w:t>
      </w:r>
      <w:r>
        <w:rPr>
          <w:rFonts w:ascii="Verdana" w:hAnsi="Verdana"/>
          <w:sz w:val="20"/>
        </w:rPr>
        <w:t>, but with concerns about the consequences</w:t>
      </w:r>
      <w:r w:rsidR="00981C85" w:rsidRPr="00E515BC">
        <w:rPr>
          <w:rFonts w:ascii="Verdana" w:hAnsi="Verdana"/>
          <w:sz w:val="20"/>
        </w:rPr>
        <w:t>.  They found it very difficult to re-envision prac</w:t>
      </w:r>
      <w:r>
        <w:rPr>
          <w:rFonts w:ascii="Verdana" w:hAnsi="Verdana"/>
          <w:sz w:val="20"/>
        </w:rPr>
        <w:t xml:space="preserve">tice (Horn, 2010) as supporting </w:t>
      </w:r>
      <w:r w:rsidR="00981C85" w:rsidRPr="00E515BC">
        <w:rPr>
          <w:rFonts w:ascii="Verdana" w:hAnsi="Verdana"/>
          <w:sz w:val="20"/>
        </w:rPr>
        <w:t>the range of A Level students</w:t>
      </w:r>
      <w:r>
        <w:rPr>
          <w:rFonts w:ascii="Verdana" w:hAnsi="Verdana"/>
          <w:sz w:val="20"/>
        </w:rPr>
        <w:t xml:space="preserve"> to answer whole questions conf</w:t>
      </w:r>
      <w:r>
        <w:rPr>
          <w:rFonts w:ascii="Verdana" w:hAnsi="Verdana"/>
          <w:sz w:val="20"/>
        </w:rPr>
        <w:t>i</w:t>
      </w:r>
      <w:r>
        <w:rPr>
          <w:rFonts w:ascii="Verdana" w:hAnsi="Verdana"/>
          <w:sz w:val="20"/>
        </w:rPr>
        <w:t>dently</w:t>
      </w:r>
      <w:r w:rsidR="00DE7BC0">
        <w:rPr>
          <w:rFonts w:ascii="Verdana" w:hAnsi="Verdana"/>
          <w:sz w:val="20"/>
        </w:rPr>
        <w:t>.</w:t>
      </w:r>
      <w:r w:rsidR="00981C85" w:rsidRPr="00E515BC">
        <w:rPr>
          <w:rFonts w:ascii="Verdana" w:hAnsi="Verdana"/>
          <w:sz w:val="20"/>
        </w:rPr>
        <w:t xml:space="preserve"> </w:t>
      </w:r>
    </w:p>
    <w:p w:rsidR="00981C85" w:rsidRDefault="00981C85" w:rsidP="00E9265D">
      <w:pPr>
        <w:spacing w:after="120"/>
        <w:rPr>
          <w:rFonts w:ascii="Verdana" w:hAnsi="Verdana"/>
          <w:sz w:val="20"/>
        </w:rPr>
      </w:pPr>
      <w:r w:rsidRPr="00E515BC">
        <w:rPr>
          <w:rFonts w:ascii="Verdana" w:hAnsi="Verdana"/>
          <w:sz w:val="20"/>
        </w:rPr>
        <w:t>Many claimed to feel professionally threatened by the changes because of the implications of assessment outcomes for both them and their students:</w:t>
      </w:r>
    </w:p>
    <w:p w:rsidR="00981C85" w:rsidRPr="00E515BC" w:rsidRDefault="00981C85" w:rsidP="00E9265D">
      <w:pPr>
        <w:spacing w:after="120"/>
        <w:ind w:left="426"/>
        <w:rPr>
          <w:rFonts w:ascii="Verdana" w:hAnsi="Verdana"/>
          <w:i/>
          <w:sz w:val="20"/>
        </w:rPr>
      </w:pPr>
      <w:r w:rsidRPr="00E515BC">
        <w:rPr>
          <w:rFonts w:ascii="Verdana" w:hAnsi="Verdana"/>
          <w:i/>
          <w:sz w:val="20"/>
        </w:rPr>
        <w:t>‘I’m successful with the current A Level, and my professional status depends on that – it’s very threatening, and risky, to have to fundamentally re-think my practice’ (Head of Department, workshop 2)</w:t>
      </w:r>
    </w:p>
    <w:p w:rsidR="00981C85" w:rsidRDefault="00981C85" w:rsidP="00E9265D">
      <w:pPr>
        <w:spacing w:after="120"/>
        <w:ind w:left="426" w:hanging="11"/>
        <w:rPr>
          <w:rFonts w:ascii="Verdana" w:hAnsi="Verdana"/>
          <w:i/>
          <w:sz w:val="20"/>
        </w:rPr>
      </w:pPr>
      <w:r w:rsidRPr="00E515BC">
        <w:rPr>
          <w:rFonts w:ascii="Verdana" w:hAnsi="Verdana"/>
          <w:i/>
          <w:sz w:val="20"/>
        </w:rPr>
        <w:t xml:space="preserve">‘I’m now panicking: </w:t>
      </w:r>
      <w:r w:rsidRPr="00981C85">
        <w:rPr>
          <w:rFonts w:ascii="Verdana" w:hAnsi="Verdana"/>
          <w:i/>
          <w:sz w:val="20"/>
        </w:rPr>
        <w:t>how can I ever get my students to do this?’</w:t>
      </w:r>
      <w:r w:rsidRPr="00981C85">
        <w:rPr>
          <w:rFonts w:ascii="Verdana" w:hAnsi="Verdana"/>
          <w:sz w:val="20"/>
        </w:rPr>
        <w:t xml:space="preserve"> and </w:t>
      </w:r>
      <w:r w:rsidRPr="00981C85">
        <w:rPr>
          <w:rFonts w:ascii="Verdana" w:hAnsi="Verdana"/>
          <w:i/>
          <w:sz w:val="20"/>
        </w:rPr>
        <w:t>‘I’ve just gone down a blind alley on this question: I think it’s a lovely question to be using in class to develop deeper understanding, but having to answer it in a limited time when it’s a high-stakes assessment, is another matter and I’m not sure I can look students, or their parents, or SLT, in the eye and say yes, I think we should be encouraging them to do this.’ (ET, workshop)</w:t>
      </w:r>
    </w:p>
    <w:p w:rsidR="00981C85" w:rsidRPr="00E9265D" w:rsidRDefault="00F5725B" w:rsidP="00E9265D">
      <w:pPr>
        <w:spacing w:after="120"/>
        <w:ind w:hanging="11"/>
        <w:rPr>
          <w:rFonts w:ascii="Verdana" w:hAnsi="Verdana"/>
          <w:sz w:val="20"/>
        </w:rPr>
      </w:pPr>
      <w:r>
        <w:rPr>
          <w:rFonts w:ascii="Verdana" w:hAnsi="Verdana"/>
          <w:sz w:val="20"/>
        </w:rPr>
        <w:t xml:space="preserve">Some </w:t>
      </w:r>
      <w:r w:rsidR="00981C85" w:rsidRPr="00E515BC">
        <w:rPr>
          <w:rFonts w:ascii="Verdana" w:hAnsi="Verdana"/>
          <w:sz w:val="20"/>
        </w:rPr>
        <w:t xml:space="preserve">claimed they would have to make significant changes to their teaching: </w:t>
      </w:r>
      <w:r w:rsidR="00981C85" w:rsidRPr="00E515BC">
        <w:rPr>
          <w:rFonts w:ascii="Verdana" w:hAnsi="Verdana"/>
          <w:i/>
          <w:sz w:val="20"/>
        </w:rPr>
        <w:t xml:space="preserve">‘This isn’t about learning a new bit of </w:t>
      </w:r>
      <w:proofErr w:type="spellStart"/>
      <w:r w:rsidR="00981C85" w:rsidRPr="00E515BC">
        <w:rPr>
          <w:rFonts w:ascii="Verdana" w:hAnsi="Verdana"/>
          <w:i/>
          <w:sz w:val="20"/>
        </w:rPr>
        <w:t>maths</w:t>
      </w:r>
      <w:proofErr w:type="spellEnd"/>
      <w:r w:rsidR="00981C85" w:rsidRPr="00E515BC">
        <w:rPr>
          <w:rFonts w:ascii="Verdana" w:hAnsi="Verdana"/>
          <w:i/>
          <w:sz w:val="20"/>
        </w:rPr>
        <w:t>, it’s about a fundamental change to how I’ve come to teach’</w:t>
      </w:r>
      <w:r w:rsidR="00DE7BC0">
        <w:rPr>
          <w:rFonts w:ascii="Verdana" w:hAnsi="Verdana"/>
          <w:sz w:val="20"/>
        </w:rPr>
        <w:t>, though one teacher countere</w:t>
      </w:r>
      <w:r w:rsidR="00981C85" w:rsidRPr="00E515BC">
        <w:rPr>
          <w:rFonts w:ascii="Verdana" w:hAnsi="Verdana"/>
          <w:sz w:val="20"/>
        </w:rPr>
        <w:t xml:space="preserve">d </w:t>
      </w:r>
      <w:r w:rsidR="00981C85" w:rsidRPr="00E515BC">
        <w:rPr>
          <w:rFonts w:ascii="Verdana" w:hAnsi="Verdana"/>
          <w:i/>
          <w:sz w:val="20"/>
        </w:rPr>
        <w:t>‘</w:t>
      </w:r>
      <w:proofErr w:type="gramStart"/>
      <w:r w:rsidR="00981C85" w:rsidRPr="00E515BC">
        <w:rPr>
          <w:rFonts w:ascii="Verdana" w:hAnsi="Verdana"/>
          <w:i/>
          <w:sz w:val="20"/>
        </w:rPr>
        <w:t>This</w:t>
      </w:r>
      <w:proofErr w:type="gramEnd"/>
      <w:r w:rsidR="00981C85" w:rsidRPr="00E515BC">
        <w:rPr>
          <w:rFonts w:ascii="Verdana" w:hAnsi="Verdana"/>
          <w:i/>
          <w:sz w:val="20"/>
        </w:rPr>
        <w:t xml:space="preserve"> validates the way I want to teach: I’m under pressure to produce results by whatever means, but this necessitates genuinely good teac</w:t>
      </w:r>
      <w:r w:rsidR="00981C85" w:rsidRPr="00E515BC">
        <w:rPr>
          <w:rFonts w:ascii="Verdana" w:hAnsi="Verdana"/>
          <w:i/>
          <w:sz w:val="20"/>
        </w:rPr>
        <w:t>h</w:t>
      </w:r>
      <w:r w:rsidR="00981C85" w:rsidRPr="00E515BC">
        <w:rPr>
          <w:rFonts w:ascii="Verdana" w:hAnsi="Verdana"/>
          <w:i/>
          <w:sz w:val="20"/>
        </w:rPr>
        <w:t xml:space="preserve">ing.’ </w:t>
      </w:r>
      <w:r>
        <w:rPr>
          <w:rFonts w:ascii="Verdana" w:hAnsi="Verdana"/>
          <w:sz w:val="20"/>
        </w:rPr>
        <w:t>I</w:t>
      </w:r>
      <w:r w:rsidR="00981C85" w:rsidRPr="00E515BC">
        <w:rPr>
          <w:rFonts w:ascii="Verdana" w:hAnsi="Verdana"/>
          <w:sz w:val="20"/>
        </w:rPr>
        <w:t>mplications for their teaching of younger students</w:t>
      </w:r>
      <w:r>
        <w:rPr>
          <w:rFonts w:ascii="Verdana" w:hAnsi="Verdana"/>
          <w:sz w:val="20"/>
        </w:rPr>
        <w:t xml:space="preserve"> were expressed</w:t>
      </w:r>
      <w:r w:rsidR="00981C85" w:rsidRPr="00E515BC">
        <w:rPr>
          <w:rFonts w:ascii="Verdana" w:hAnsi="Verdana"/>
          <w:sz w:val="20"/>
        </w:rPr>
        <w:t>: ‘</w:t>
      </w:r>
      <w:r w:rsidR="00981C85" w:rsidRPr="00E515BC">
        <w:rPr>
          <w:rFonts w:ascii="Verdana" w:hAnsi="Verdana"/>
          <w:i/>
          <w:sz w:val="20"/>
        </w:rPr>
        <w:t>this isn’t som</w:t>
      </w:r>
      <w:r w:rsidR="00981C85" w:rsidRPr="00E515BC">
        <w:rPr>
          <w:rFonts w:ascii="Verdana" w:hAnsi="Verdana"/>
          <w:i/>
          <w:sz w:val="20"/>
        </w:rPr>
        <w:t>e</w:t>
      </w:r>
      <w:r w:rsidR="00981C85" w:rsidRPr="00E515BC">
        <w:rPr>
          <w:rFonts w:ascii="Verdana" w:hAnsi="Verdana"/>
          <w:i/>
          <w:sz w:val="20"/>
        </w:rPr>
        <w:t>thing you can teach in two years, it’s got to be developed over a student’s lifetime’</w:t>
      </w:r>
      <w:r w:rsidR="00981C85" w:rsidRPr="00E515BC">
        <w:rPr>
          <w:rFonts w:ascii="Verdana" w:hAnsi="Verdana"/>
          <w:sz w:val="20"/>
        </w:rPr>
        <w:t>. It is i</w:t>
      </w:r>
      <w:r w:rsidR="00981C85" w:rsidRPr="00E515BC">
        <w:rPr>
          <w:rFonts w:ascii="Verdana" w:hAnsi="Verdana"/>
          <w:sz w:val="20"/>
        </w:rPr>
        <w:t>n</w:t>
      </w:r>
      <w:r w:rsidR="00981C85" w:rsidRPr="00E515BC">
        <w:rPr>
          <w:rFonts w:ascii="Verdana" w:hAnsi="Verdana"/>
          <w:sz w:val="20"/>
        </w:rPr>
        <w:t>teresting that one ET reflected that he already tried to teach in a way consistent with the new curriculum – but could cut corners where necessary because the assessments allowed him to do so. In his rehearsal of the new curriculum, this area of professional flexibility was denied to him, raising anxiety.</w:t>
      </w:r>
    </w:p>
    <w:p w:rsidR="00981C85" w:rsidRPr="00E515BC" w:rsidRDefault="008A28FD" w:rsidP="00E9265D">
      <w:pPr>
        <w:spacing w:after="120"/>
        <w:rPr>
          <w:rFonts w:ascii="Verdana" w:hAnsi="Verdana"/>
          <w:sz w:val="20"/>
        </w:rPr>
      </w:pPr>
      <w:r>
        <w:rPr>
          <w:rFonts w:ascii="Verdana" w:hAnsi="Verdana"/>
          <w:sz w:val="20"/>
        </w:rPr>
        <w:t>Arguing against the reform, t</w:t>
      </w:r>
      <w:r w:rsidR="00981C85" w:rsidRPr="00E515BC">
        <w:rPr>
          <w:rFonts w:ascii="Verdana" w:hAnsi="Verdana"/>
          <w:sz w:val="20"/>
        </w:rPr>
        <w:t xml:space="preserve">eachers </w:t>
      </w:r>
      <w:r>
        <w:rPr>
          <w:rFonts w:ascii="Verdana" w:hAnsi="Verdana"/>
          <w:sz w:val="20"/>
        </w:rPr>
        <w:t xml:space="preserve">commented </w:t>
      </w:r>
      <w:r w:rsidR="00981C85" w:rsidRPr="00E515BC">
        <w:rPr>
          <w:rFonts w:ascii="Verdana" w:hAnsi="Verdana"/>
          <w:sz w:val="20"/>
        </w:rPr>
        <w:t xml:space="preserve">that </w:t>
      </w:r>
      <w:r w:rsidR="00DE7BC0">
        <w:rPr>
          <w:rFonts w:ascii="Verdana" w:hAnsi="Verdana"/>
          <w:sz w:val="20"/>
        </w:rPr>
        <w:t xml:space="preserve">the content of </w:t>
      </w:r>
      <w:r w:rsidR="00981C85" w:rsidRPr="00E515BC">
        <w:rPr>
          <w:rFonts w:ascii="Verdana" w:hAnsi="Verdana"/>
          <w:sz w:val="20"/>
        </w:rPr>
        <w:t xml:space="preserve">Mathematics </w:t>
      </w:r>
      <w:proofErr w:type="gramStart"/>
      <w:r w:rsidR="00981C85" w:rsidRPr="00E515BC">
        <w:rPr>
          <w:rFonts w:ascii="Verdana" w:hAnsi="Verdana"/>
          <w:sz w:val="20"/>
        </w:rPr>
        <w:t>A</w:t>
      </w:r>
      <w:proofErr w:type="gramEnd"/>
      <w:r w:rsidR="00981C85" w:rsidRPr="00E515BC">
        <w:rPr>
          <w:rFonts w:ascii="Verdana" w:hAnsi="Verdana"/>
          <w:sz w:val="20"/>
        </w:rPr>
        <w:t xml:space="preserve"> Level is valuable not only for those who will end up with A/</w:t>
      </w:r>
      <w:proofErr w:type="spellStart"/>
      <w:r w:rsidR="00981C85" w:rsidRPr="00E515BC">
        <w:rPr>
          <w:rFonts w:ascii="Verdana" w:hAnsi="Verdana"/>
          <w:sz w:val="20"/>
        </w:rPr>
        <w:t>Bs</w:t>
      </w:r>
      <w:proofErr w:type="spellEnd"/>
      <w:r w:rsidR="00981C85" w:rsidRPr="00E515BC">
        <w:rPr>
          <w:rFonts w:ascii="Verdana" w:hAnsi="Verdana"/>
          <w:sz w:val="20"/>
        </w:rPr>
        <w:t>, but for many grade C, D or E cand</w:t>
      </w:r>
      <w:r w:rsidR="00981C85" w:rsidRPr="00E515BC">
        <w:rPr>
          <w:rFonts w:ascii="Verdana" w:hAnsi="Verdana"/>
          <w:sz w:val="20"/>
        </w:rPr>
        <w:t>i</w:t>
      </w:r>
      <w:r w:rsidR="00981C85" w:rsidRPr="00E515BC">
        <w:rPr>
          <w:rFonts w:ascii="Verdana" w:hAnsi="Verdana"/>
          <w:sz w:val="20"/>
        </w:rPr>
        <w:t xml:space="preserve">dates as well: the existence of Core </w:t>
      </w:r>
      <w:proofErr w:type="spellStart"/>
      <w:r w:rsidR="00981C85" w:rsidRPr="00E515BC">
        <w:rPr>
          <w:rFonts w:ascii="Verdana" w:hAnsi="Verdana"/>
          <w:sz w:val="20"/>
        </w:rPr>
        <w:t>Maths</w:t>
      </w:r>
      <w:proofErr w:type="spellEnd"/>
      <w:r w:rsidR="00981C85" w:rsidRPr="00E515BC">
        <w:rPr>
          <w:rFonts w:ascii="Verdana" w:hAnsi="Verdana"/>
          <w:sz w:val="20"/>
        </w:rPr>
        <w:t xml:space="preserve"> does not change that although it might reduce the number of such less strong candidates. For potential Engineers, Physicists, Computer Scientists </w:t>
      </w:r>
      <w:proofErr w:type="spellStart"/>
      <w:r w:rsidR="00981C85" w:rsidRPr="00E515BC">
        <w:rPr>
          <w:rFonts w:ascii="Verdana" w:hAnsi="Verdana"/>
          <w:sz w:val="20"/>
        </w:rPr>
        <w:t>etc</w:t>
      </w:r>
      <w:proofErr w:type="spellEnd"/>
      <w:r w:rsidR="00981C85" w:rsidRPr="00E515BC">
        <w:rPr>
          <w:rFonts w:ascii="Verdana" w:hAnsi="Verdana"/>
          <w:sz w:val="20"/>
        </w:rPr>
        <w:t xml:space="preserve"> related competences are highly va</w:t>
      </w:r>
      <w:r w:rsidR="00151ADE">
        <w:rPr>
          <w:rFonts w:ascii="Verdana" w:hAnsi="Verdana"/>
          <w:sz w:val="20"/>
        </w:rPr>
        <w:t>luable. Teachers argued that</w:t>
      </w:r>
      <w:r w:rsidR="00981C85" w:rsidRPr="00E515BC">
        <w:rPr>
          <w:rFonts w:ascii="Verdana" w:hAnsi="Verdana"/>
          <w:sz w:val="20"/>
        </w:rPr>
        <w:t xml:space="preserve"> imp</w:t>
      </w:r>
      <w:r w:rsidR="00151ADE">
        <w:rPr>
          <w:rFonts w:ascii="Verdana" w:hAnsi="Verdana"/>
          <w:sz w:val="20"/>
        </w:rPr>
        <w:t>ortant changes in AS/A Level need to be</w:t>
      </w:r>
      <w:r w:rsidR="00981C85" w:rsidRPr="00E515BC">
        <w:rPr>
          <w:rFonts w:ascii="Verdana" w:hAnsi="Verdana"/>
          <w:sz w:val="20"/>
        </w:rPr>
        <w:t xml:space="preserve"> thoroughl</w:t>
      </w:r>
      <w:r w:rsidR="00151ADE">
        <w:rPr>
          <w:rFonts w:ascii="Verdana" w:hAnsi="Verdana"/>
          <w:sz w:val="20"/>
        </w:rPr>
        <w:t>y piloted so that demands</w:t>
      </w:r>
      <w:r w:rsidR="00981C85" w:rsidRPr="00E515BC">
        <w:rPr>
          <w:rFonts w:ascii="Verdana" w:hAnsi="Verdana"/>
          <w:sz w:val="20"/>
        </w:rPr>
        <w:t xml:space="preserve"> </w:t>
      </w:r>
      <w:r w:rsidR="00151ADE">
        <w:rPr>
          <w:rFonts w:ascii="Verdana" w:hAnsi="Verdana"/>
          <w:sz w:val="20"/>
        </w:rPr>
        <w:t xml:space="preserve">are </w:t>
      </w:r>
      <w:r w:rsidR="00981C85" w:rsidRPr="00E515BC">
        <w:rPr>
          <w:rFonts w:ascii="Verdana" w:hAnsi="Verdana"/>
          <w:sz w:val="20"/>
        </w:rPr>
        <w:t>properly assessed prior to introduction</w:t>
      </w:r>
      <w:r w:rsidR="00DE7BC0">
        <w:rPr>
          <w:rFonts w:ascii="Verdana" w:hAnsi="Verdana"/>
          <w:sz w:val="20"/>
        </w:rPr>
        <w:t>. They cited the</w:t>
      </w:r>
      <w:r w:rsidR="00981C85" w:rsidRPr="00E515BC">
        <w:rPr>
          <w:rFonts w:ascii="Verdana" w:hAnsi="Verdana"/>
          <w:sz w:val="20"/>
        </w:rPr>
        <w:t xml:space="preserve"> experience of 2000, when results, and then particip</w:t>
      </w:r>
      <w:r w:rsidR="00981C85" w:rsidRPr="00E515BC">
        <w:rPr>
          <w:rFonts w:ascii="Verdana" w:hAnsi="Verdana"/>
          <w:sz w:val="20"/>
        </w:rPr>
        <w:t>a</w:t>
      </w:r>
      <w:r w:rsidR="00981C85" w:rsidRPr="00E515BC">
        <w:rPr>
          <w:rFonts w:ascii="Verdana" w:hAnsi="Verdana"/>
          <w:sz w:val="20"/>
        </w:rPr>
        <w:t xml:space="preserve">tion, plummeted. Teachers expressed change-fatigue, and some </w:t>
      </w:r>
      <w:proofErr w:type="spellStart"/>
      <w:r w:rsidR="00981C85" w:rsidRPr="00E515BC">
        <w:rPr>
          <w:rFonts w:ascii="Verdana" w:hAnsi="Verdana"/>
          <w:sz w:val="20"/>
        </w:rPr>
        <w:t>scepticism</w:t>
      </w:r>
      <w:proofErr w:type="spellEnd"/>
      <w:r w:rsidR="00981C85" w:rsidRPr="00E515BC">
        <w:rPr>
          <w:rFonts w:ascii="Verdana" w:hAnsi="Verdana"/>
          <w:sz w:val="20"/>
        </w:rPr>
        <w:t xml:space="preserve"> that envisaged changes would be enacted as intended, </w:t>
      </w:r>
      <w:r w:rsidR="00DE7BC0">
        <w:rPr>
          <w:rFonts w:ascii="Verdana" w:hAnsi="Verdana"/>
          <w:sz w:val="20"/>
        </w:rPr>
        <w:t>recall</w:t>
      </w:r>
      <w:r w:rsidR="00151ADE">
        <w:rPr>
          <w:rFonts w:ascii="Verdana" w:hAnsi="Verdana"/>
          <w:sz w:val="20"/>
        </w:rPr>
        <w:t>ing</w:t>
      </w:r>
      <w:r w:rsidR="00981C85" w:rsidRPr="00E515BC">
        <w:rPr>
          <w:rFonts w:ascii="Verdana" w:hAnsi="Verdana"/>
          <w:sz w:val="20"/>
        </w:rPr>
        <w:t xml:space="preserve"> recurrent ill-</w:t>
      </w:r>
      <w:proofErr w:type="spellStart"/>
      <w:r w:rsidR="00981C85" w:rsidRPr="00E515BC">
        <w:rPr>
          <w:rFonts w:ascii="Verdana" w:hAnsi="Verdana"/>
          <w:sz w:val="20"/>
        </w:rPr>
        <w:t>trialled</w:t>
      </w:r>
      <w:proofErr w:type="spellEnd"/>
      <w:r w:rsidR="00981C85" w:rsidRPr="00E515BC">
        <w:rPr>
          <w:rFonts w:ascii="Verdana" w:hAnsi="Verdana"/>
          <w:sz w:val="20"/>
        </w:rPr>
        <w:t xml:space="preserve"> and diluted changes in recent years. </w:t>
      </w:r>
    </w:p>
    <w:p w:rsidR="00F5725B" w:rsidRPr="00E515BC" w:rsidRDefault="00981C85" w:rsidP="00E9265D">
      <w:pPr>
        <w:spacing w:after="120"/>
        <w:rPr>
          <w:rFonts w:ascii="Verdana" w:hAnsi="Verdana"/>
          <w:sz w:val="20"/>
        </w:rPr>
      </w:pPr>
      <w:r w:rsidRPr="00E515BC">
        <w:rPr>
          <w:rFonts w:ascii="Verdana" w:hAnsi="Verdana"/>
          <w:sz w:val="20"/>
        </w:rPr>
        <w:lastRenderedPageBreak/>
        <w:t>Participants, both BTs and ETs, were almost unanimous in saying that they would need a range of resources to support them in teaching for the new specifications: none voiced co</w:t>
      </w:r>
      <w:r w:rsidRPr="00E515BC">
        <w:rPr>
          <w:rFonts w:ascii="Verdana" w:hAnsi="Verdana"/>
          <w:sz w:val="20"/>
        </w:rPr>
        <w:t>n</w:t>
      </w:r>
      <w:r w:rsidRPr="00E515BC">
        <w:rPr>
          <w:rFonts w:ascii="Verdana" w:hAnsi="Verdana"/>
          <w:sz w:val="20"/>
        </w:rPr>
        <w:t>fidence they could either access or adapt sufficient existing materials to support the range of experience needed by students. Horn (2010) points to the central role of reform-driven curriculum resources in the development and embedding of teacher change, and it would appear that these teachers are not confident to attempt the change without such support. Many felt they would be unable to acquire the enhanced subject knowledge needed</w:t>
      </w:r>
      <w:r w:rsidR="00DE7BC0" w:rsidRPr="00DE7BC0">
        <w:rPr>
          <w:rFonts w:ascii="Verdana" w:hAnsi="Verdana"/>
          <w:sz w:val="20"/>
        </w:rPr>
        <w:t xml:space="preserve"> </w:t>
      </w:r>
      <w:r w:rsidR="00DE7BC0" w:rsidRPr="00E515BC">
        <w:rPr>
          <w:rFonts w:ascii="Verdana" w:hAnsi="Verdana"/>
          <w:sz w:val="20"/>
        </w:rPr>
        <w:t>without external input</w:t>
      </w:r>
      <w:r w:rsidRPr="00E515BC">
        <w:rPr>
          <w:rFonts w:ascii="Verdana" w:hAnsi="Verdana"/>
          <w:sz w:val="20"/>
        </w:rPr>
        <w:t>, let alone the perhaps different pedagogical knowledge needed to engage with unfamiliar areas of the curriculum, in which they included problem solving and reaso</w:t>
      </w:r>
      <w:r w:rsidRPr="00E515BC">
        <w:rPr>
          <w:rFonts w:ascii="Verdana" w:hAnsi="Verdana"/>
          <w:sz w:val="20"/>
        </w:rPr>
        <w:t>n</w:t>
      </w:r>
      <w:r w:rsidRPr="00E515BC">
        <w:rPr>
          <w:rFonts w:ascii="Verdana" w:hAnsi="Verdana"/>
          <w:sz w:val="20"/>
        </w:rPr>
        <w:t>ing for all students, as well as several areas of applications.</w:t>
      </w:r>
    </w:p>
    <w:p w:rsidR="00981C85" w:rsidRPr="00E515BC" w:rsidRDefault="00151ADE" w:rsidP="00E9265D">
      <w:pPr>
        <w:spacing w:after="120"/>
        <w:rPr>
          <w:rFonts w:ascii="Verdana" w:hAnsi="Verdana"/>
          <w:sz w:val="20"/>
        </w:rPr>
      </w:pPr>
      <w:r>
        <w:rPr>
          <w:rFonts w:ascii="Verdana" w:hAnsi="Verdana"/>
          <w:sz w:val="20"/>
        </w:rPr>
        <w:t xml:space="preserve">Despite their concerns, </w:t>
      </w:r>
      <w:r w:rsidR="00981C85" w:rsidRPr="00E515BC">
        <w:rPr>
          <w:rFonts w:ascii="Verdana" w:hAnsi="Verdana"/>
          <w:sz w:val="20"/>
        </w:rPr>
        <w:t>a major</w:t>
      </w:r>
      <w:r w:rsidR="00DE7BC0">
        <w:rPr>
          <w:rFonts w:ascii="Verdana" w:hAnsi="Verdana"/>
          <w:sz w:val="20"/>
        </w:rPr>
        <w:t xml:space="preserve">ity of experienced teachers </w:t>
      </w:r>
      <w:r>
        <w:rPr>
          <w:rFonts w:ascii="Verdana" w:hAnsi="Verdana"/>
          <w:sz w:val="20"/>
        </w:rPr>
        <w:t xml:space="preserve">a) </w:t>
      </w:r>
      <w:r w:rsidR="00DE7BC0">
        <w:rPr>
          <w:rFonts w:ascii="Verdana" w:hAnsi="Verdana"/>
          <w:sz w:val="20"/>
        </w:rPr>
        <w:t xml:space="preserve">were </w:t>
      </w:r>
      <w:r>
        <w:rPr>
          <w:rFonts w:ascii="Verdana" w:hAnsi="Verdana"/>
          <w:sz w:val="20"/>
        </w:rPr>
        <w:t xml:space="preserve">confident they can, at least </w:t>
      </w:r>
      <w:r w:rsidR="00981C85" w:rsidRPr="00E515BC">
        <w:rPr>
          <w:rFonts w:ascii="Verdana" w:hAnsi="Verdana"/>
          <w:sz w:val="20"/>
        </w:rPr>
        <w:t>over time, adjust their teaching so that students are reasonably prepared for such quest</w:t>
      </w:r>
      <w:r w:rsidR="00DE7BC0">
        <w:rPr>
          <w:rFonts w:ascii="Verdana" w:hAnsi="Verdana"/>
          <w:sz w:val="20"/>
        </w:rPr>
        <w:t>ions, and b) relished</w:t>
      </w:r>
      <w:r>
        <w:rPr>
          <w:rFonts w:ascii="Verdana" w:hAnsi="Verdana"/>
          <w:sz w:val="20"/>
        </w:rPr>
        <w:t>, in principle, the opportunity to teach for problem solving</w:t>
      </w:r>
      <w:r w:rsidR="00981C85" w:rsidRPr="00E515BC">
        <w:rPr>
          <w:rFonts w:ascii="Verdana" w:hAnsi="Verdana"/>
          <w:sz w:val="20"/>
        </w:rPr>
        <w:t xml:space="preserve"> and have that valued in examinations. They supported the ‘in principle’ feeding of the new GCSE into such an A Level curriculum but many were </w:t>
      </w:r>
      <w:proofErr w:type="spellStart"/>
      <w:r w:rsidR="00981C85" w:rsidRPr="00E515BC">
        <w:rPr>
          <w:rFonts w:ascii="Verdana" w:hAnsi="Verdana"/>
          <w:sz w:val="20"/>
        </w:rPr>
        <w:t>sceptical</w:t>
      </w:r>
      <w:proofErr w:type="spellEnd"/>
      <w:r w:rsidR="00981C85" w:rsidRPr="00E515BC">
        <w:rPr>
          <w:rFonts w:ascii="Verdana" w:hAnsi="Verdana"/>
          <w:sz w:val="20"/>
        </w:rPr>
        <w:t xml:space="preserve"> about the extent to which that will be achieved at least in the early years and especially if </w:t>
      </w:r>
      <w:r>
        <w:rPr>
          <w:rFonts w:ascii="Verdana" w:hAnsi="Verdana"/>
          <w:sz w:val="20"/>
        </w:rPr>
        <w:t xml:space="preserve">GCSE </w:t>
      </w:r>
      <w:r w:rsidR="00981C85" w:rsidRPr="00E515BC">
        <w:rPr>
          <w:rFonts w:ascii="Verdana" w:hAnsi="Verdana"/>
          <w:sz w:val="20"/>
        </w:rPr>
        <w:t>assessments do not improve substantially in validity</w:t>
      </w:r>
      <w:r>
        <w:rPr>
          <w:rFonts w:ascii="Verdana" w:hAnsi="Verdana"/>
          <w:sz w:val="20"/>
        </w:rPr>
        <w:t>. The first few years of the new A Level curriculum will</w:t>
      </w:r>
      <w:r w:rsidR="00981C85" w:rsidRPr="00E515BC">
        <w:rPr>
          <w:rFonts w:ascii="Verdana" w:hAnsi="Verdana"/>
          <w:sz w:val="20"/>
        </w:rPr>
        <w:t xml:space="preserve"> therefore</w:t>
      </w:r>
      <w:r>
        <w:rPr>
          <w:rFonts w:ascii="Verdana" w:hAnsi="Verdana"/>
          <w:sz w:val="20"/>
        </w:rPr>
        <w:t xml:space="preserve"> be</w:t>
      </w:r>
      <w:r w:rsidR="00981C85" w:rsidRPr="00E515BC">
        <w:rPr>
          <w:rFonts w:ascii="Verdana" w:hAnsi="Verdana"/>
          <w:sz w:val="20"/>
        </w:rPr>
        <w:t xml:space="preserve"> particularly vulnerable</w:t>
      </w:r>
      <w:r>
        <w:rPr>
          <w:rFonts w:ascii="Verdana" w:hAnsi="Verdana"/>
          <w:sz w:val="20"/>
        </w:rPr>
        <w:t>. T</w:t>
      </w:r>
      <w:r w:rsidR="00981C85" w:rsidRPr="00E515BC">
        <w:rPr>
          <w:rFonts w:ascii="Verdana" w:hAnsi="Verdana"/>
          <w:sz w:val="20"/>
        </w:rPr>
        <w:t>eachers believe they will be teaching problem solving skills almost from scratch some</w:t>
      </w:r>
      <w:r>
        <w:rPr>
          <w:rFonts w:ascii="Verdana" w:hAnsi="Verdana"/>
          <w:sz w:val="20"/>
        </w:rPr>
        <w:t xml:space="preserve">times, which is a threat to </w:t>
      </w:r>
      <w:r w:rsidR="00981C85" w:rsidRPr="00E515BC">
        <w:rPr>
          <w:rFonts w:ascii="Verdana" w:hAnsi="Verdana"/>
          <w:sz w:val="20"/>
        </w:rPr>
        <w:t>viability, particularly in ordinary schools or with weaker candidates. Several would embrace a gradual move to such a curriculum, al</w:t>
      </w:r>
      <w:r w:rsidR="00981C85" w:rsidRPr="00E515BC">
        <w:rPr>
          <w:rFonts w:ascii="Verdana" w:hAnsi="Verdana"/>
          <w:sz w:val="20"/>
        </w:rPr>
        <w:t>t</w:t>
      </w:r>
      <w:r w:rsidR="00981C85" w:rsidRPr="00E515BC">
        <w:rPr>
          <w:rFonts w:ascii="Verdana" w:hAnsi="Verdana"/>
          <w:sz w:val="20"/>
        </w:rPr>
        <w:t>hough they acknowledge that is hard to achieve with a variety of competing Awarding Bo</w:t>
      </w:r>
      <w:r w:rsidR="00981C85" w:rsidRPr="00E515BC">
        <w:rPr>
          <w:rFonts w:ascii="Verdana" w:hAnsi="Verdana"/>
          <w:sz w:val="20"/>
        </w:rPr>
        <w:t>d</w:t>
      </w:r>
      <w:r w:rsidR="00981C85" w:rsidRPr="00E515BC">
        <w:rPr>
          <w:rFonts w:ascii="Verdana" w:hAnsi="Verdana"/>
          <w:sz w:val="20"/>
        </w:rPr>
        <w:t>ies: a move to a single awarding body was</w:t>
      </w:r>
      <w:r w:rsidR="00E9265D">
        <w:rPr>
          <w:rFonts w:ascii="Verdana" w:hAnsi="Verdana"/>
          <w:sz w:val="20"/>
        </w:rPr>
        <w:t xml:space="preserve"> felt by many to be desirable. </w:t>
      </w:r>
    </w:p>
    <w:p w:rsidR="00981C85" w:rsidRPr="00E515BC" w:rsidRDefault="00981C85" w:rsidP="00E9265D">
      <w:pPr>
        <w:spacing w:after="120"/>
        <w:rPr>
          <w:rFonts w:ascii="Verdana" w:hAnsi="Verdana"/>
          <w:sz w:val="20"/>
        </w:rPr>
      </w:pPr>
      <w:r w:rsidRPr="00E515BC">
        <w:rPr>
          <w:rFonts w:ascii="Verdana" w:hAnsi="Verdana"/>
          <w:sz w:val="20"/>
        </w:rPr>
        <w:t>It seems the range of study participants were in principle supportive of the intended chan</w:t>
      </w:r>
      <w:r w:rsidRPr="00E515BC">
        <w:rPr>
          <w:rFonts w:ascii="Verdana" w:hAnsi="Verdana"/>
          <w:sz w:val="20"/>
        </w:rPr>
        <w:t>g</w:t>
      </w:r>
      <w:r w:rsidRPr="00E515BC">
        <w:rPr>
          <w:rFonts w:ascii="Verdana" w:hAnsi="Verdana"/>
          <w:sz w:val="20"/>
        </w:rPr>
        <w:t>es, although daunted by the challenges of teaching for their completion in timed high-stakes assessments. Beginner teachers were able to begin to re-frame their thinking about practice unimpeded by, but also uninformed by, intimate knowledge of individual A Level classrooms and students, whereas experienced teachers drew on experience to both inform and pro</w:t>
      </w:r>
      <w:r w:rsidRPr="00E515BC">
        <w:rPr>
          <w:rFonts w:ascii="Verdana" w:hAnsi="Verdana"/>
          <w:sz w:val="20"/>
        </w:rPr>
        <w:t>b</w:t>
      </w:r>
      <w:r w:rsidRPr="00E515BC">
        <w:rPr>
          <w:rFonts w:ascii="Verdana" w:hAnsi="Verdana"/>
          <w:sz w:val="20"/>
        </w:rPr>
        <w:t>lematize specific aspects of teaching for the new A Level. Performativity pressures meant many experience</w:t>
      </w:r>
      <w:r w:rsidR="00F5725B">
        <w:rPr>
          <w:rFonts w:ascii="Verdana" w:hAnsi="Verdana"/>
          <w:sz w:val="20"/>
        </w:rPr>
        <w:t xml:space="preserve">d teachers were still unable </w:t>
      </w:r>
      <w:proofErr w:type="gramStart"/>
      <w:r w:rsidR="00F5725B">
        <w:rPr>
          <w:rFonts w:ascii="Verdana" w:hAnsi="Verdana"/>
          <w:sz w:val="20"/>
        </w:rPr>
        <w:t xml:space="preserve">to </w:t>
      </w:r>
      <w:r w:rsidRPr="00E515BC">
        <w:rPr>
          <w:rFonts w:ascii="Verdana" w:hAnsi="Verdana"/>
          <w:sz w:val="20"/>
        </w:rPr>
        <w:t>‘re</w:t>
      </w:r>
      <w:proofErr w:type="gramEnd"/>
      <w:r w:rsidRPr="00E515BC">
        <w:rPr>
          <w:rFonts w:ascii="Verdana" w:hAnsi="Verdana"/>
          <w:sz w:val="20"/>
        </w:rPr>
        <w:t xml:space="preserve">-envision’ (Horn, 2010) their practice to accommodate the intended changes, at least in the time available. It is interesting that the same teachers simultaneously problematize timed written assessment of such curriculum intentions, and </w:t>
      </w:r>
      <w:proofErr w:type="spellStart"/>
      <w:r w:rsidRPr="00E515BC">
        <w:rPr>
          <w:rFonts w:ascii="Verdana" w:hAnsi="Verdana"/>
          <w:sz w:val="20"/>
        </w:rPr>
        <w:t>recognise</w:t>
      </w:r>
      <w:proofErr w:type="spellEnd"/>
      <w:r w:rsidRPr="00E515BC">
        <w:rPr>
          <w:rFonts w:ascii="Verdana" w:hAnsi="Verdana"/>
          <w:sz w:val="20"/>
        </w:rPr>
        <w:t xml:space="preserve"> that intentions are unlikely to be </w:t>
      </w:r>
      <w:proofErr w:type="spellStart"/>
      <w:r w:rsidRPr="00E515BC">
        <w:rPr>
          <w:rFonts w:ascii="Verdana" w:hAnsi="Verdana"/>
          <w:sz w:val="20"/>
        </w:rPr>
        <w:t>realised</w:t>
      </w:r>
      <w:proofErr w:type="spellEnd"/>
      <w:r w:rsidRPr="00E515BC">
        <w:rPr>
          <w:rFonts w:ascii="Verdana" w:hAnsi="Verdana"/>
          <w:sz w:val="20"/>
        </w:rPr>
        <w:t xml:space="preserve"> unless reflected in su</w:t>
      </w:r>
      <w:r w:rsidRPr="00E515BC">
        <w:rPr>
          <w:rFonts w:ascii="Verdana" w:hAnsi="Verdana"/>
          <w:sz w:val="20"/>
        </w:rPr>
        <w:t>m</w:t>
      </w:r>
      <w:r w:rsidRPr="00E515BC">
        <w:rPr>
          <w:rFonts w:ascii="Verdana" w:hAnsi="Verdana"/>
          <w:sz w:val="20"/>
        </w:rPr>
        <w:t xml:space="preserve">mative assessment. </w:t>
      </w:r>
      <w:r w:rsidR="00DE7BC0">
        <w:rPr>
          <w:rFonts w:ascii="Verdana" w:hAnsi="Verdana"/>
          <w:sz w:val="20"/>
        </w:rPr>
        <w:t>All</w:t>
      </w:r>
      <w:r w:rsidRPr="00E515BC">
        <w:rPr>
          <w:rFonts w:ascii="Verdana" w:hAnsi="Verdana"/>
          <w:sz w:val="20"/>
        </w:rPr>
        <w:t xml:space="preserve"> teachers claimed a need for extended support materials: few felt confident to enact the intended changes without those being provided. </w:t>
      </w:r>
    </w:p>
    <w:p w:rsidR="00981C85" w:rsidRPr="00981C85" w:rsidRDefault="00981C85" w:rsidP="00981C85">
      <w:pPr>
        <w:pStyle w:val="Heading3"/>
        <w:keepNext w:val="0"/>
        <w:keepLines w:val="0"/>
        <w:numPr>
          <w:ilvl w:val="0"/>
          <w:numId w:val="3"/>
        </w:numPr>
        <w:spacing w:before="320" w:line="360" w:lineRule="auto"/>
        <w:rPr>
          <w:rFonts w:ascii="Verdana" w:hAnsi="Verdana"/>
          <w:color w:val="auto"/>
          <w:szCs w:val="24"/>
        </w:rPr>
      </w:pPr>
      <w:r w:rsidRPr="00981C85">
        <w:rPr>
          <w:rFonts w:ascii="Verdana" w:hAnsi="Verdana"/>
          <w:color w:val="auto"/>
          <w:szCs w:val="24"/>
        </w:rPr>
        <w:t>Implications of the study</w:t>
      </w:r>
    </w:p>
    <w:p w:rsidR="00981C85" w:rsidRPr="00E515BC" w:rsidRDefault="00151ADE" w:rsidP="00E9265D">
      <w:pPr>
        <w:spacing w:after="120"/>
        <w:rPr>
          <w:rFonts w:ascii="Verdana" w:hAnsi="Verdana"/>
          <w:sz w:val="20"/>
        </w:rPr>
      </w:pPr>
      <w:r>
        <w:rPr>
          <w:rFonts w:ascii="Verdana" w:hAnsi="Verdana"/>
          <w:sz w:val="20"/>
        </w:rPr>
        <w:t>At the time of the s</w:t>
      </w:r>
      <w:r w:rsidR="00981C85" w:rsidRPr="00E515BC">
        <w:rPr>
          <w:rFonts w:ascii="Verdana" w:hAnsi="Verdana"/>
          <w:sz w:val="20"/>
        </w:rPr>
        <w:t xml:space="preserve">tudy BTs were </w:t>
      </w:r>
      <w:r w:rsidR="00F5725B">
        <w:rPr>
          <w:rFonts w:ascii="Verdana" w:hAnsi="Verdana"/>
          <w:sz w:val="20"/>
        </w:rPr>
        <w:t xml:space="preserve">far from </w:t>
      </w:r>
      <w:r w:rsidR="00981C85" w:rsidRPr="00E515BC">
        <w:rPr>
          <w:rFonts w:ascii="Verdana" w:hAnsi="Verdana"/>
          <w:sz w:val="20"/>
        </w:rPr>
        <w:t>ready to engage with the range of responsibilities associated with teaching examination classes, i</w:t>
      </w:r>
      <w:r w:rsidR="00F5725B">
        <w:rPr>
          <w:rFonts w:ascii="Verdana" w:hAnsi="Verdana"/>
          <w:sz w:val="20"/>
        </w:rPr>
        <w:t xml:space="preserve">n particular A Level classes. Many </w:t>
      </w:r>
      <w:r w:rsidR="00981C85" w:rsidRPr="00E515BC">
        <w:rPr>
          <w:rFonts w:ascii="Verdana" w:hAnsi="Verdana"/>
          <w:sz w:val="20"/>
        </w:rPr>
        <w:t>were ill-prepared in terms of both mathematics</w:t>
      </w:r>
      <w:r>
        <w:rPr>
          <w:rFonts w:ascii="Verdana" w:hAnsi="Verdana"/>
          <w:sz w:val="20"/>
        </w:rPr>
        <w:t xml:space="preserve"> problem solving </w:t>
      </w:r>
      <w:r w:rsidR="00981C85" w:rsidRPr="00E515BC">
        <w:rPr>
          <w:rFonts w:ascii="Verdana" w:hAnsi="Verdana"/>
          <w:sz w:val="20"/>
        </w:rPr>
        <w:t>and pedagogy for such teaching, whether with old or new specifications. However, the study shows much of that is address</w:t>
      </w:r>
      <w:r w:rsidR="00981C85" w:rsidRPr="00E515BC">
        <w:rPr>
          <w:rFonts w:ascii="Verdana" w:hAnsi="Verdana"/>
          <w:sz w:val="20"/>
        </w:rPr>
        <w:t>a</w:t>
      </w:r>
      <w:r w:rsidR="00981C85" w:rsidRPr="00E515BC">
        <w:rPr>
          <w:rFonts w:ascii="Verdana" w:hAnsi="Verdana"/>
          <w:sz w:val="20"/>
        </w:rPr>
        <w:t xml:space="preserve">ble </w:t>
      </w:r>
      <w:r w:rsidR="00F5725B">
        <w:rPr>
          <w:rFonts w:ascii="Verdana" w:hAnsi="Verdana"/>
          <w:sz w:val="20"/>
        </w:rPr>
        <w:t xml:space="preserve">through </w:t>
      </w:r>
      <w:r w:rsidR="00981C85" w:rsidRPr="00E515BC">
        <w:rPr>
          <w:rFonts w:ascii="Verdana" w:hAnsi="Verdana"/>
          <w:sz w:val="20"/>
        </w:rPr>
        <w:t xml:space="preserve">well-structured interventions led by knowledgeable teacher educators; </w:t>
      </w:r>
      <w:r w:rsidR="00DE7BC0">
        <w:rPr>
          <w:rFonts w:ascii="Verdana" w:hAnsi="Verdana"/>
          <w:sz w:val="20"/>
        </w:rPr>
        <w:t>without such input</w:t>
      </w:r>
      <w:r w:rsidR="00981C85" w:rsidRPr="00E515BC">
        <w:rPr>
          <w:rFonts w:ascii="Verdana" w:hAnsi="Verdana"/>
          <w:sz w:val="20"/>
        </w:rPr>
        <w:t xml:space="preserve"> these teachers will reproduce superficial approaches to teaching A Level math</w:t>
      </w:r>
      <w:r w:rsidR="00981C85" w:rsidRPr="00E515BC">
        <w:rPr>
          <w:rFonts w:ascii="Verdana" w:hAnsi="Verdana"/>
          <w:sz w:val="20"/>
        </w:rPr>
        <w:t>e</w:t>
      </w:r>
      <w:r w:rsidR="00981C85" w:rsidRPr="00E515BC">
        <w:rPr>
          <w:rFonts w:ascii="Verdana" w:hAnsi="Verdana"/>
          <w:sz w:val="20"/>
        </w:rPr>
        <w:t>matics. Such interventions should therefore be widely available and supported in terms of BT time and cost. BTs particularly valued discussion of ‘big ideas’ and of fundamental pr</w:t>
      </w:r>
      <w:r w:rsidR="00981C85" w:rsidRPr="00E515BC">
        <w:rPr>
          <w:rFonts w:ascii="Verdana" w:hAnsi="Verdana"/>
          <w:sz w:val="20"/>
        </w:rPr>
        <w:t>o</w:t>
      </w:r>
      <w:r w:rsidR="00981C85" w:rsidRPr="00E515BC">
        <w:rPr>
          <w:rFonts w:ascii="Verdana" w:hAnsi="Verdana"/>
          <w:sz w:val="20"/>
        </w:rPr>
        <w:t>fessional values and tensions: these could profitably be integrated into all teacher prepar</w:t>
      </w:r>
      <w:r w:rsidR="00981C85" w:rsidRPr="00E515BC">
        <w:rPr>
          <w:rFonts w:ascii="Verdana" w:hAnsi="Verdana"/>
          <w:sz w:val="20"/>
        </w:rPr>
        <w:t>a</w:t>
      </w:r>
      <w:r w:rsidR="00981C85" w:rsidRPr="00E515BC">
        <w:rPr>
          <w:rFonts w:ascii="Verdana" w:hAnsi="Verdana"/>
          <w:sz w:val="20"/>
        </w:rPr>
        <w:t xml:space="preserve">tion settings and, indeed, given also ET appreciation, long-term through teacher careers. </w:t>
      </w:r>
    </w:p>
    <w:p w:rsidR="00981C85" w:rsidRPr="00E515BC" w:rsidRDefault="00981C85" w:rsidP="00E9265D">
      <w:pPr>
        <w:spacing w:after="120"/>
        <w:rPr>
          <w:rFonts w:ascii="Verdana" w:hAnsi="Verdana"/>
          <w:sz w:val="20"/>
        </w:rPr>
      </w:pPr>
      <w:r w:rsidRPr="00E515BC">
        <w:rPr>
          <w:rFonts w:ascii="Verdana" w:hAnsi="Verdana"/>
          <w:sz w:val="20"/>
        </w:rPr>
        <w:t>The use of authentic student solutions, as well as peer assessment of teachers’ own sol</w:t>
      </w:r>
      <w:r w:rsidRPr="00E515BC">
        <w:rPr>
          <w:rFonts w:ascii="Verdana" w:hAnsi="Verdana"/>
          <w:sz w:val="20"/>
        </w:rPr>
        <w:t>u</w:t>
      </w:r>
      <w:r w:rsidRPr="00E515BC">
        <w:rPr>
          <w:rFonts w:ascii="Verdana" w:hAnsi="Verdana"/>
          <w:sz w:val="20"/>
        </w:rPr>
        <w:t>tion</w:t>
      </w:r>
      <w:r w:rsidR="00EB71BA">
        <w:rPr>
          <w:rFonts w:ascii="Verdana" w:hAnsi="Verdana"/>
          <w:sz w:val="20"/>
        </w:rPr>
        <w:t>s</w:t>
      </w:r>
      <w:r w:rsidRPr="00E515BC">
        <w:rPr>
          <w:rFonts w:ascii="Verdana" w:hAnsi="Verdana"/>
          <w:sz w:val="20"/>
        </w:rPr>
        <w:t xml:space="preserve"> at an</w:t>
      </w:r>
      <w:r w:rsidR="00EB71BA">
        <w:rPr>
          <w:rFonts w:ascii="Verdana" w:hAnsi="Verdana"/>
          <w:sz w:val="20"/>
        </w:rPr>
        <w:t xml:space="preserve"> appropriate level, show</w:t>
      </w:r>
      <w:r w:rsidR="00151ADE">
        <w:rPr>
          <w:rFonts w:ascii="Verdana" w:hAnsi="Verdana"/>
          <w:sz w:val="20"/>
        </w:rPr>
        <w:t>s</w:t>
      </w:r>
      <w:r w:rsidRPr="00E515BC">
        <w:rPr>
          <w:rFonts w:ascii="Verdana" w:hAnsi="Verdana"/>
          <w:sz w:val="20"/>
        </w:rPr>
        <w:t xml:space="preserve"> considerable potential for development of </w:t>
      </w:r>
      <w:r w:rsidR="00EB71BA">
        <w:rPr>
          <w:rFonts w:ascii="Verdana" w:hAnsi="Verdana"/>
          <w:sz w:val="20"/>
        </w:rPr>
        <w:t>both asses</w:t>
      </w:r>
      <w:r w:rsidR="00EB71BA">
        <w:rPr>
          <w:rFonts w:ascii="Verdana" w:hAnsi="Verdana"/>
          <w:sz w:val="20"/>
        </w:rPr>
        <w:t>s</w:t>
      </w:r>
      <w:r w:rsidR="00EB71BA">
        <w:rPr>
          <w:rFonts w:ascii="Verdana" w:hAnsi="Verdana"/>
          <w:sz w:val="20"/>
        </w:rPr>
        <w:t xml:space="preserve">ment-related </w:t>
      </w:r>
      <w:r w:rsidRPr="00E515BC">
        <w:rPr>
          <w:rFonts w:ascii="Verdana" w:hAnsi="Verdana"/>
          <w:sz w:val="20"/>
        </w:rPr>
        <w:t xml:space="preserve">pedagogy </w:t>
      </w:r>
      <w:r w:rsidR="00EB71BA">
        <w:rPr>
          <w:rFonts w:ascii="Verdana" w:hAnsi="Verdana"/>
          <w:sz w:val="20"/>
        </w:rPr>
        <w:t>and knowledge for</w:t>
      </w:r>
      <w:r w:rsidRPr="00E515BC">
        <w:rPr>
          <w:rFonts w:ascii="Verdana" w:hAnsi="Verdana"/>
          <w:sz w:val="20"/>
        </w:rPr>
        <w:t xml:space="preserve">, in and of teaching (Cochran-Smith and Lytle, </w:t>
      </w:r>
      <w:r w:rsidRPr="00E515BC">
        <w:rPr>
          <w:rFonts w:ascii="Verdana" w:hAnsi="Verdana"/>
          <w:sz w:val="20"/>
        </w:rPr>
        <w:lastRenderedPageBreak/>
        <w:t>1999). BTs claim also great benefit from engaging with issues related to student affect: those could profitably enjoy a higher profile wit</w:t>
      </w:r>
      <w:r w:rsidR="00E9265D">
        <w:rPr>
          <w:rFonts w:ascii="Verdana" w:hAnsi="Verdana"/>
          <w:sz w:val="20"/>
        </w:rPr>
        <w:t xml:space="preserve">hin initial teacher education. </w:t>
      </w:r>
    </w:p>
    <w:p w:rsidR="00981C85" w:rsidRPr="00E515BC" w:rsidRDefault="00981C85" w:rsidP="00E9265D">
      <w:pPr>
        <w:spacing w:after="120"/>
        <w:rPr>
          <w:rFonts w:ascii="Verdana" w:hAnsi="Verdana"/>
          <w:sz w:val="20"/>
        </w:rPr>
      </w:pPr>
      <w:r w:rsidRPr="00E515BC">
        <w:rPr>
          <w:rFonts w:ascii="Verdana" w:hAnsi="Verdana"/>
          <w:sz w:val="20"/>
        </w:rPr>
        <w:t>Schools should be aware that their newly qualified teachers might not have had any exper</w:t>
      </w:r>
      <w:r w:rsidRPr="00E515BC">
        <w:rPr>
          <w:rFonts w:ascii="Verdana" w:hAnsi="Verdana"/>
          <w:sz w:val="20"/>
        </w:rPr>
        <w:t>i</w:t>
      </w:r>
      <w:r w:rsidRPr="00E515BC">
        <w:rPr>
          <w:rFonts w:ascii="Verdana" w:hAnsi="Verdana"/>
          <w:sz w:val="20"/>
        </w:rPr>
        <w:t>ence with exam classes and should consider careful induction into teaching those when a</w:t>
      </w:r>
      <w:r w:rsidRPr="00E515BC">
        <w:rPr>
          <w:rFonts w:ascii="Verdana" w:hAnsi="Verdana"/>
          <w:sz w:val="20"/>
        </w:rPr>
        <w:t>p</w:t>
      </w:r>
      <w:r w:rsidRPr="00E515BC">
        <w:rPr>
          <w:rFonts w:ascii="Verdana" w:hAnsi="Verdana"/>
          <w:sz w:val="20"/>
        </w:rPr>
        <w:t>propriate; initial school placement providers should consider the advantages, short and long term, of BTs working with exam classes, perhaps sharing responsibil</w:t>
      </w:r>
      <w:r w:rsidR="00E9265D">
        <w:rPr>
          <w:rFonts w:ascii="Verdana" w:hAnsi="Verdana"/>
          <w:sz w:val="20"/>
        </w:rPr>
        <w:t xml:space="preserve">ity with experienced teachers. </w:t>
      </w:r>
    </w:p>
    <w:p w:rsidR="00981C85" w:rsidRPr="00E515BC" w:rsidRDefault="00981C85" w:rsidP="00E9265D">
      <w:pPr>
        <w:spacing w:after="120"/>
        <w:rPr>
          <w:rFonts w:ascii="Verdana" w:hAnsi="Verdana"/>
          <w:sz w:val="20"/>
        </w:rPr>
      </w:pPr>
      <w:r w:rsidRPr="00E515BC">
        <w:rPr>
          <w:rFonts w:ascii="Verdana" w:hAnsi="Verdana"/>
          <w:sz w:val="20"/>
        </w:rPr>
        <w:t>Given the study reveals change intentions are consistent with teacher beliefs – but that e</w:t>
      </w:r>
      <w:r w:rsidRPr="00E515BC">
        <w:rPr>
          <w:rFonts w:ascii="Verdana" w:hAnsi="Verdana"/>
          <w:sz w:val="20"/>
        </w:rPr>
        <w:t>x</w:t>
      </w:r>
      <w:r w:rsidRPr="00E515BC">
        <w:rPr>
          <w:rFonts w:ascii="Verdana" w:hAnsi="Verdana"/>
          <w:sz w:val="20"/>
        </w:rPr>
        <w:t>perienced teachers ar</w:t>
      </w:r>
      <w:r w:rsidR="00151ADE">
        <w:rPr>
          <w:rFonts w:ascii="Verdana" w:hAnsi="Verdana"/>
          <w:sz w:val="20"/>
        </w:rPr>
        <w:t>e change-weary and alert to</w:t>
      </w:r>
      <w:r w:rsidRPr="00E515BC">
        <w:rPr>
          <w:rFonts w:ascii="Verdana" w:hAnsi="Verdana"/>
          <w:sz w:val="20"/>
        </w:rPr>
        <w:t xml:space="preserve"> the waste of time inherent in major cu</w:t>
      </w:r>
      <w:r w:rsidRPr="00E515BC">
        <w:rPr>
          <w:rFonts w:ascii="Verdana" w:hAnsi="Verdana"/>
          <w:sz w:val="20"/>
        </w:rPr>
        <w:t>r</w:t>
      </w:r>
      <w:r w:rsidRPr="00E515BC">
        <w:rPr>
          <w:rFonts w:ascii="Verdana" w:hAnsi="Verdana"/>
          <w:sz w:val="20"/>
        </w:rPr>
        <w:t>riculum change - efforts should be</w:t>
      </w:r>
      <w:r w:rsidR="00742F54">
        <w:rPr>
          <w:rFonts w:ascii="Verdana" w:hAnsi="Verdana"/>
          <w:sz w:val="20"/>
        </w:rPr>
        <w:t xml:space="preserve"> made to </w:t>
      </w:r>
      <w:r w:rsidRPr="00E515BC">
        <w:rPr>
          <w:rFonts w:ascii="Verdana" w:hAnsi="Verdana"/>
          <w:sz w:val="20"/>
        </w:rPr>
        <w:t>s</w:t>
      </w:r>
      <w:r w:rsidR="00742F54">
        <w:rPr>
          <w:rFonts w:ascii="Verdana" w:hAnsi="Verdana"/>
          <w:sz w:val="20"/>
        </w:rPr>
        <w:t>ec</w:t>
      </w:r>
      <w:r w:rsidRPr="00E515BC">
        <w:rPr>
          <w:rFonts w:ascii="Verdana" w:hAnsi="Verdana"/>
          <w:sz w:val="20"/>
        </w:rPr>
        <w:t>ure valid enactment of the new A Levels</w:t>
      </w:r>
      <w:r w:rsidR="00742F54">
        <w:rPr>
          <w:rFonts w:ascii="Verdana" w:hAnsi="Verdana"/>
          <w:sz w:val="20"/>
        </w:rPr>
        <w:t xml:space="preserve"> in terms of their original goals</w:t>
      </w:r>
      <w:r w:rsidRPr="00E515BC">
        <w:rPr>
          <w:rFonts w:ascii="Verdana" w:hAnsi="Verdana"/>
          <w:sz w:val="20"/>
        </w:rPr>
        <w:t xml:space="preserve">, at least incrementally over time, challenging though that might be. Awarding bodies and school and central authorities should be aware that resources, teacher support and valid emergent assessments are all critical to the success of the new A Level as envisaged. </w:t>
      </w:r>
    </w:p>
    <w:p w:rsidR="00981C85" w:rsidRPr="00981C85" w:rsidRDefault="00981C85" w:rsidP="00981C85">
      <w:pPr>
        <w:pStyle w:val="Heading3"/>
        <w:rPr>
          <w:rFonts w:ascii="Verdana" w:hAnsi="Verdana"/>
          <w:color w:val="auto"/>
          <w:sz w:val="18"/>
          <w:szCs w:val="18"/>
        </w:rPr>
      </w:pPr>
      <w:r w:rsidRPr="00981C85">
        <w:rPr>
          <w:rFonts w:ascii="Verdana" w:hAnsi="Verdana"/>
          <w:color w:val="auto"/>
          <w:sz w:val="18"/>
          <w:szCs w:val="18"/>
        </w:rPr>
        <w:t xml:space="preserve">Acknowledgements: </w:t>
      </w:r>
    </w:p>
    <w:p w:rsidR="00981C85" w:rsidRPr="00E515BC" w:rsidRDefault="00981C85" w:rsidP="00981C85">
      <w:pPr>
        <w:rPr>
          <w:rFonts w:ascii="Verdana" w:hAnsi="Verdana"/>
          <w:sz w:val="20"/>
        </w:rPr>
      </w:pPr>
      <w:r>
        <w:rPr>
          <w:rFonts w:ascii="Verdana" w:hAnsi="Verdana"/>
          <w:sz w:val="20"/>
        </w:rPr>
        <w:t>The</w:t>
      </w:r>
      <w:r w:rsidRPr="00E515BC">
        <w:rPr>
          <w:rFonts w:ascii="Verdana" w:hAnsi="Verdana"/>
          <w:sz w:val="20"/>
        </w:rPr>
        <w:t xml:space="preserve"> study </w:t>
      </w:r>
      <w:r>
        <w:rPr>
          <w:rFonts w:ascii="Verdana" w:hAnsi="Verdana"/>
          <w:sz w:val="20"/>
        </w:rPr>
        <w:t xml:space="preserve">reported here </w:t>
      </w:r>
      <w:r w:rsidRPr="00E515BC">
        <w:rPr>
          <w:rFonts w:ascii="Verdana" w:hAnsi="Verdana"/>
          <w:sz w:val="20"/>
        </w:rPr>
        <w:t xml:space="preserve">was </w:t>
      </w:r>
      <w:r>
        <w:rPr>
          <w:rFonts w:ascii="Verdana" w:hAnsi="Verdana"/>
          <w:sz w:val="20"/>
        </w:rPr>
        <w:t>undertaken with funding from the Further Mathematics Su</w:t>
      </w:r>
      <w:r>
        <w:rPr>
          <w:rFonts w:ascii="Verdana" w:hAnsi="Verdana"/>
          <w:sz w:val="20"/>
        </w:rPr>
        <w:t>p</w:t>
      </w:r>
      <w:r>
        <w:rPr>
          <w:rFonts w:ascii="Verdana" w:hAnsi="Verdana"/>
          <w:sz w:val="20"/>
        </w:rPr>
        <w:t xml:space="preserve">port </w:t>
      </w:r>
      <w:proofErr w:type="spellStart"/>
      <w:r>
        <w:rPr>
          <w:rFonts w:ascii="Verdana" w:hAnsi="Verdana"/>
          <w:sz w:val="20"/>
        </w:rPr>
        <w:t>Programme</w:t>
      </w:r>
      <w:proofErr w:type="spellEnd"/>
      <w:r>
        <w:rPr>
          <w:rFonts w:ascii="Verdana" w:hAnsi="Verdana"/>
          <w:sz w:val="20"/>
        </w:rPr>
        <w:t>.</w:t>
      </w:r>
    </w:p>
    <w:p w:rsidR="00981C85" w:rsidRPr="00981C85" w:rsidRDefault="00981C85" w:rsidP="00981C85">
      <w:pPr>
        <w:pStyle w:val="Heading3"/>
        <w:rPr>
          <w:rFonts w:ascii="Verdana" w:hAnsi="Verdana"/>
          <w:color w:val="auto"/>
          <w:szCs w:val="24"/>
        </w:rPr>
      </w:pPr>
      <w:r w:rsidRPr="00981C85">
        <w:rPr>
          <w:rFonts w:ascii="Verdana" w:hAnsi="Verdana"/>
          <w:color w:val="auto"/>
          <w:szCs w:val="24"/>
        </w:rPr>
        <w:t>References</w:t>
      </w:r>
    </w:p>
    <w:p w:rsidR="00981C85" w:rsidRPr="00EB71BA" w:rsidRDefault="00981C85" w:rsidP="00EB71BA">
      <w:pPr>
        <w:pStyle w:val="BSRLMReferences"/>
        <w:spacing w:after="0" w:line="240" w:lineRule="auto"/>
        <w:ind w:left="284" w:hanging="284"/>
        <w:rPr>
          <w:rFonts w:ascii="Verdana" w:hAnsi="Verdana"/>
          <w:noProof/>
          <w:sz w:val="20"/>
          <w:szCs w:val="20"/>
          <w:lang w:val="it-IT"/>
        </w:rPr>
      </w:pPr>
      <w:bookmarkStart w:id="0" w:name="_ENREF_1"/>
      <w:r w:rsidRPr="00EB71BA">
        <w:rPr>
          <w:rFonts w:ascii="Verdana" w:hAnsi="Verdana"/>
          <w:noProof/>
          <w:sz w:val="20"/>
          <w:szCs w:val="20"/>
        </w:rPr>
        <w:t xml:space="preserve">Berliner, D. C. (2004). Expert teachers: Their characteristics, development and accomplishments  </w:t>
      </w:r>
      <w:r w:rsidRPr="00EB71BA">
        <w:rPr>
          <w:rFonts w:ascii="Verdana" w:hAnsi="Verdana"/>
          <w:i/>
          <w:noProof/>
          <w:sz w:val="20"/>
          <w:szCs w:val="20"/>
        </w:rPr>
        <w:t>De la teoria?.a l'aula: Formacio del professorat ensenyament de las ciències socials.</w:t>
      </w:r>
      <w:r w:rsidRPr="00EB71BA">
        <w:rPr>
          <w:rFonts w:ascii="Verdana" w:hAnsi="Verdana"/>
          <w:noProof/>
          <w:sz w:val="20"/>
          <w:szCs w:val="20"/>
        </w:rPr>
        <w:t xml:space="preserve"> </w:t>
      </w:r>
      <w:r w:rsidRPr="00EB71BA">
        <w:rPr>
          <w:rFonts w:ascii="Verdana" w:hAnsi="Verdana"/>
          <w:noProof/>
          <w:sz w:val="20"/>
          <w:szCs w:val="20"/>
          <w:lang w:val="it-IT"/>
        </w:rPr>
        <w:t xml:space="preserve">Universitat Autònoma de Barcelona </w:t>
      </w:r>
      <w:bookmarkStart w:id="1" w:name="_ENREF_2"/>
      <w:bookmarkEnd w:id="0"/>
    </w:p>
    <w:p w:rsidR="00981C85" w:rsidRPr="00EB71BA" w:rsidRDefault="00981C85" w:rsidP="00EB71BA">
      <w:pPr>
        <w:pStyle w:val="BSRLMReferences"/>
        <w:spacing w:after="0" w:line="240" w:lineRule="auto"/>
        <w:ind w:left="284" w:hanging="284"/>
        <w:rPr>
          <w:rFonts w:ascii="Verdana" w:hAnsi="Verdana"/>
          <w:noProof/>
          <w:sz w:val="20"/>
          <w:szCs w:val="20"/>
          <w:lang w:val="it-IT"/>
        </w:rPr>
      </w:pPr>
      <w:r w:rsidRPr="00EB71BA">
        <w:rPr>
          <w:rFonts w:ascii="Verdana" w:hAnsi="Verdana"/>
          <w:noProof/>
          <w:sz w:val="20"/>
          <w:szCs w:val="20"/>
        </w:rPr>
        <w:t xml:space="preserve">Charmaz, K. (2006). </w:t>
      </w:r>
      <w:r w:rsidRPr="00EB71BA">
        <w:rPr>
          <w:rFonts w:ascii="Verdana" w:hAnsi="Verdana"/>
          <w:i/>
          <w:noProof/>
          <w:sz w:val="20"/>
          <w:szCs w:val="20"/>
        </w:rPr>
        <w:t>Constructing Grounded Theory: A Practical Guide through Qualitative Analysis</w:t>
      </w:r>
      <w:r w:rsidRPr="00EB71BA">
        <w:rPr>
          <w:rFonts w:ascii="Verdana" w:hAnsi="Verdana"/>
          <w:noProof/>
          <w:sz w:val="20"/>
          <w:szCs w:val="20"/>
        </w:rPr>
        <w:t>. Thousand Oaks: Sage Publications.</w:t>
      </w:r>
    </w:p>
    <w:p w:rsidR="00981C85" w:rsidRPr="00EB71BA" w:rsidRDefault="00981C85" w:rsidP="00EB71BA">
      <w:pPr>
        <w:pStyle w:val="BSRLMReferences"/>
        <w:spacing w:after="0" w:line="240" w:lineRule="auto"/>
        <w:ind w:left="284" w:hanging="284"/>
        <w:rPr>
          <w:rFonts w:ascii="Verdana" w:hAnsi="Verdana"/>
          <w:noProof/>
          <w:sz w:val="20"/>
          <w:szCs w:val="20"/>
        </w:rPr>
      </w:pPr>
      <w:r w:rsidRPr="00EB71BA">
        <w:rPr>
          <w:rFonts w:ascii="Verdana" w:hAnsi="Verdana"/>
          <w:noProof/>
          <w:sz w:val="20"/>
          <w:szCs w:val="20"/>
        </w:rPr>
        <w:t xml:space="preserve">Cochran-Smith, M., and Lytle, S. L. (1999). Knowledge and Practice: Teacher Learning in Communities. </w:t>
      </w:r>
      <w:r w:rsidRPr="00EB71BA">
        <w:rPr>
          <w:rFonts w:ascii="Verdana" w:hAnsi="Verdana"/>
          <w:i/>
          <w:noProof/>
          <w:sz w:val="20"/>
          <w:szCs w:val="20"/>
        </w:rPr>
        <w:t>Review of Research in  Education, 24</w:t>
      </w:r>
      <w:r w:rsidR="00D80E72">
        <w:rPr>
          <w:rFonts w:ascii="Verdana" w:hAnsi="Verdana"/>
          <w:noProof/>
          <w:sz w:val="20"/>
          <w:szCs w:val="20"/>
        </w:rPr>
        <w:t>:</w:t>
      </w:r>
      <w:r w:rsidRPr="00EB71BA">
        <w:rPr>
          <w:rFonts w:ascii="Verdana" w:hAnsi="Verdana"/>
          <w:noProof/>
          <w:sz w:val="20"/>
          <w:szCs w:val="20"/>
        </w:rPr>
        <w:t xml:space="preserve">249-305. </w:t>
      </w:r>
      <w:bookmarkEnd w:id="1"/>
    </w:p>
    <w:p w:rsidR="00981C85" w:rsidRPr="00EB71BA" w:rsidRDefault="00981C85" w:rsidP="00EB71BA">
      <w:pPr>
        <w:pStyle w:val="BSRLMReferences"/>
        <w:spacing w:after="0" w:line="240" w:lineRule="auto"/>
        <w:ind w:left="284" w:hanging="284"/>
        <w:rPr>
          <w:rFonts w:ascii="Verdana" w:hAnsi="Verdana"/>
          <w:noProof/>
          <w:sz w:val="20"/>
          <w:szCs w:val="20"/>
        </w:rPr>
      </w:pPr>
      <w:bookmarkStart w:id="2" w:name="_ENREF_3"/>
      <w:r w:rsidRPr="00EB71BA">
        <w:rPr>
          <w:rFonts w:ascii="Verdana" w:hAnsi="Verdana"/>
          <w:noProof/>
          <w:sz w:val="20"/>
          <w:szCs w:val="20"/>
        </w:rPr>
        <w:t xml:space="preserve">Cooney, T. J. (1985). A Beginning Teacher's View of Problem Solving. </w:t>
      </w:r>
      <w:r w:rsidRPr="00EB71BA">
        <w:rPr>
          <w:rFonts w:ascii="Verdana" w:hAnsi="Verdana"/>
          <w:i/>
          <w:noProof/>
          <w:sz w:val="20"/>
          <w:szCs w:val="20"/>
        </w:rPr>
        <w:t>Journal for Research in Mathematics Education, 16</w:t>
      </w:r>
      <w:r w:rsidR="00D80E72">
        <w:rPr>
          <w:rFonts w:ascii="Verdana" w:hAnsi="Verdana"/>
          <w:noProof/>
          <w:sz w:val="20"/>
          <w:szCs w:val="20"/>
        </w:rPr>
        <w:t>(5):</w:t>
      </w:r>
      <w:r w:rsidRPr="00EB71BA">
        <w:rPr>
          <w:rFonts w:ascii="Verdana" w:hAnsi="Verdana"/>
          <w:noProof/>
          <w:sz w:val="20"/>
          <w:szCs w:val="20"/>
        </w:rPr>
        <w:t>324-336. doi: 10.2307/749355</w:t>
      </w:r>
      <w:bookmarkEnd w:id="2"/>
    </w:p>
    <w:p w:rsidR="00981C85" w:rsidRPr="00EB71BA" w:rsidRDefault="00981C85" w:rsidP="00EB71BA">
      <w:pPr>
        <w:autoSpaceDE w:val="0"/>
        <w:autoSpaceDN w:val="0"/>
        <w:adjustRightInd w:val="0"/>
        <w:ind w:left="284" w:hanging="284"/>
        <w:rPr>
          <w:rFonts w:ascii="Verdana" w:hAnsi="Verdana" w:cs="GillSans-Bold"/>
          <w:b/>
          <w:bCs/>
          <w:sz w:val="20"/>
        </w:rPr>
      </w:pPr>
      <w:r w:rsidRPr="00EB71BA">
        <w:rPr>
          <w:rFonts w:ascii="Verdana" w:hAnsi="Verdana"/>
          <w:noProof/>
          <w:sz w:val="20"/>
        </w:rPr>
        <w:t xml:space="preserve">DBRC 2003 </w:t>
      </w:r>
      <w:r w:rsidRPr="00EB71BA">
        <w:rPr>
          <w:rFonts w:ascii="Verdana" w:hAnsi="Verdana" w:cs="GillSans-Bold"/>
          <w:bCs/>
          <w:sz w:val="20"/>
        </w:rPr>
        <w:t xml:space="preserve">Design-Based Research: An Emerging Paradigm </w:t>
      </w:r>
      <w:r w:rsidRPr="00EB71BA">
        <w:rPr>
          <w:rFonts w:ascii="Verdana" w:hAnsi="Verdana" w:cs="GillSans"/>
          <w:i/>
          <w:sz w:val="20"/>
        </w:rPr>
        <w:t>Educational Researcher, 32/1</w:t>
      </w:r>
      <w:r w:rsidR="00D80E72">
        <w:rPr>
          <w:rFonts w:ascii="Verdana" w:hAnsi="Verdana" w:cs="GillSans"/>
          <w:sz w:val="20"/>
        </w:rPr>
        <w:t>:</w:t>
      </w:r>
      <w:r w:rsidRPr="00EB71BA">
        <w:rPr>
          <w:rFonts w:ascii="Verdana" w:hAnsi="Verdana" w:cs="GillSans"/>
          <w:sz w:val="20"/>
        </w:rPr>
        <w:t xml:space="preserve"> 5–8</w:t>
      </w:r>
    </w:p>
    <w:p w:rsidR="00981C85" w:rsidRPr="00EB71BA" w:rsidRDefault="00981C85" w:rsidP="00EB71BA">
      <w:pPr>
        <w:ind w:left="284" w:hanging="284"/>
        <w:rPr>
          <w:rFonts w:ascii="Verdana" w:hAnsi="Verdana"/>
          <w:noProof/>
          <w:sz w:val="20"/>
        </w:rPr>
      </w:pPr>
      <w:bookmarkStart w:id="3" w:name="_ENREF_5"/>
      <w:r w:rsidRPr="00EB71BA">
        <w:rPr>
          <w:rFonts w:ascii="Verdana" w:hAnsi="Verdana"/>
          <w:noProof/>
          <w:sz w:val="20"/>
        </w:rPr>
        <w:t xml:space="preserve">Grainger, P. R., &amp; Adie, L. (2014). How do Preservice Teacher Education students Move From Novice to Expert Assessors? </w:t>
      </w:r>
      <w:r w:rsidRPr="00EB71BA">
        <w:rPr>
          <w:rFonts w:ascii="Verdana" w:hAnsi="Verdana"/>
          <w:i/>
          <w:noProof/>
          <w:sz w:val="20"/>
        </w:rPr>
        <w:t>Australian Journal of Teacher Education, 39</w:t>
      </w:r>
      <w:r w:rsidR="00D80E72">
        <w:rPr>
          <w:rFonts w:ascii="Verdana" w:hAnsi="Verdana"/>
          <w:noProof/>
          <w:sz w:val="20"/>
        </w:rPr>
        <w:t>(7):</w:t>
      </w:r>
      <w:r w:rsidRPr="00EB71BA">
        <w:rPr>
          <w:rFonts w:ascii="Verdana" w:hAnsi="Verdana"/>
          <w:noProof/>
          <w:sz w:val="20"/>
        </w:rPr>
        <w:t xml:space="preserve">89-105. </w:t>
      </w:r>
      <w:bookmarkStart w:id="4" w:name="_ENREF_7"/>
      <w:bookmarkEnd w:id="3"/>
    </w:p>
    <w:p w:rsidR="00981C85" w:rsidRPr="00EB71BA" w:rsidRDefault="00981C85" w:rsidP="00EB71BA">
      <w:pPr>
        <w:ind w:left="284" w:hanging="284"/>
        <w:rPr>
          <w:rFonts w:ascii="Verdana" w:hAnsi="Verdana"/>
          <w:noProof/>
          <w:sz w:val="20"/>
        </w:rPr>
      </w:pPr>
      <w:r w:rsidRPr="00EB71BA">
        <w:rPr>
          <w:rFonts w:ascii="Verdana" w:hAnsi="Verdana"/>
          <w:noProof/>
          <w:sz w:val="20"/>
        </w:rPr>
        <w:t xml:space="preserve">Horn, I. S. (2010). Teaching Replays, Teaching Rehearsals, and Re-Visions of Practice: Learning From Colleagues in a Mathematics Teacher Community. </w:t>
      </w:r>
      <w:r w:rsidRPr="00EB71BA">
        <w:rPr>
          <w:rFonts w:ascii="Verdana" w:hAnsi="Verdana"/>
          <w:i/>
          <w:noProof/>
          <w:sz w:val="20"/>
        </w:rPr>
        <w:t>Teachers College Record</w:t>
      </w:r>
      <w:r w:rsidR="00D80E72">
        <w:rPr>
          <w:rFonts w:ascii="Verdana" w:hAnsi="Verdana"/>
          <w:noProof/>
          <w:sz w:val="20"/>
        </w:rPr>
        <w:t>, 112(1):</w:t>
      </w:r>
      <w:r w:rsidRPr="00EB71BA">
        <w:rPr>
          <w:rFonts w:ascii="Verdana" w:hAnsi="Verdana"/>
          <w:noProof/>
          <w:sz w:val="20"/>
        </w:rPr>
        <w:t xml:space="preserve">225-259. </w:t>
      </w:r>
      <w:bookmarkEnd w:id="4"/>
    </w:p>
    <w:p w:rsidR="00981C85" w:rsidRPr="00EB71BA" w:rsidRDefault="00EB71BA" w:rsidP="00EB71BA">
      <w:pPr>
        <w:ind w:left="284" w:hanging="284"/>
        <w:rPr>
          <w:rFonts w:ascii="Verdana" w:hAnsi="Verdana"/>
          <w:color w:val="222222"/>
          <w:sz w:val="20"/>
        </w:rPr>
      </w:pPr>
      <w:r>
        <w:rPr>
          <w:rFonts w:ascii="Verdana" w:hAnsi="Verdana"/>
          <w:noProof/>
          <w:sz w:val="20"/>
        </w:rPr>
        <w:t xml:space="preserve">Lavi, I. &amp; Shriki, A. (2014). </w:t>
      </w:r>
      <w:r w:rsidR="00981C85" w:rsidRPr="00EB71BA">
        <w:rPr>
          <w:rFonts w:ascii="Verdana" w:hAnsi="Verdana"/>
          <w:sz w:val="20"/>
        </w:rPr>
        <w:t>Engaging Prospective Teachers in Peer Assessment</w:t>
      </w:r>
      <w:r>
        <w:rPr>
          <w:rFonts w:ascii="Verdana" w:hAnsi="Verdana"/>
          <w:sz w:val="20"/>
        </w:rPr>
        <w:t xml:space="preserve"> </w:t>
      </w:r>
      <w:r w:rsidR="00981C85" w:rsidRPr="00EB71BA">
        <w:rPr>
          <w:rStyle w:val="HTMLCite"/>
          <w:rFonts w:ascii="Verdana" w:hAnsi="Verdana"/>
          <w:color w:val="222222"/>
          <w:sz w:val="20"/>
        </w:rPr>
        <w:t>International Journal for Mathematics Teaching and Learning</w:t>
      </w:r>
      <w:r w:rsidR="00981C85" w:rsidRPr="00EB71BA">
        <w:rPr>
          <w:rFonts w:ascii="Verdana" w:hAnsi="Verdana"/>
          <w:i/>
          <w:color w:val="222222"/>
          <w:sz w:val="20"/>
        </w:rPr>
        <w:t>,</w:t>
      </w:r>
      <w:r w:rsidR="00981C85" w:rsidRPr="00EB71BA">
        <w:rPr>
          <w:rFonts w:ascii="Verdana" w:hAnsi="Verdana"/>
          <w:color w:val="222222"/>
          <w:sz w:val="20"/>
        </w:rPr>
        <w:t xml:space="preserve"> 1-32.</w:t>
      </w:r>
    </w:p>
    <w:p w:rsidR="00981C85" w:rsidRPr="00EB71BA" w:rsidRDefault="00981C85" w:rsidP="00EB71BA">
      <w:pPr>
        <w:pStyle w:val="BSRLMReferences"/>
        <w:spacing w:after="0" w:line="240" w:lineRule="auto"/>
        <w:ind w:left="284" w:hanging="284"/>
        <w:rPr>
          <w:rFonts w:ascii="Verdana" w:hAnsi="Verdana"/>
          <w:noProof/>
          <w:sz w:val="20"/>
          <w:szCs w:val="20"/>
        </w:rPr>
      </w:pPr>
      <w:bookmarkStart w:id="5" w:name="_ENREF_8"/>
      <w:r w:rsidRPr="00EB71BA">
        <w:rPr>
          <w:rFonts w:ascii="Verdana" w:hAnsi="Verdana"/>
          <w:noProof/>
          <w:sz w:val="20"/>
          <w:szCs w:val="20"/>
        </w:rPr>
        <w:t xml:space="preserve">Livingston, C., &amp; Borko, H. (1990). High School Mathematics Review Lessons: Expert-Novice Distinctions. </w:t>
      </w:r>
      <w:r w:rsidRPr="00EB71BA">
        <w:rPr>
          <w:rFonts w:ascii="Verdana" w:hAnsi="Verdana"/>
          <w:i/>
          <w:noProof/>
          <w:sz w:val="20"/>
          <w:szCs w:val="20"/>
        </w:rPr>
        <w:t>Journal for Research in Mathematics Education, 21</w:t>
      </w:r>
      <w:r w:rsidRPr="00EB71BA">
        <w:rPr>
          <w:rFonts w:ascii="Verdana" w:hAnsi="Verdana"/>
          <w:noProof/>
          <w:sz w:val="20"/>
          <w:szCs w:val="20"/>
        </w:rPr>
        <w:t xml:space="preserve">(5), 372-387. </w:t>
      </w:r>
      <w:bookmarkEnd w:id="5"/>
    </w:p>
    <w:p w:rsidR="00981C85" w:rsidRDefault="00981C85" w:rsidP="00EB71BA">
      <w:pPr>
        <w:ind w:left="284" w:hanging="284"/>
        <w:rPr>
          <w:rFonts w:ascii="Verdana" w:hAnsi="Verdana"/>
          <w:noProof/>
          <w:sz w:val="20"/>
        </w:rPr>
      </w:pPr>
      <w:bookmarkStart w:id="6" w:name="_ENREF_12"/>
      <w:r w:rsidRPr="00EB71BA">
        <w:rPr>
          <w:rFonts w:ascii="Verdana" w:hAnsi="Verdana"/>
          <w:noProof/>
          <w:sz w:val="20"/>
        </w:rPr>
        <w:t xml:space="preserve">Webb, D. C. (2009). Designing professional development for assessment. </w:t>
      </w:r>
      <w:r w:rsidRPr="00EB71BA">
        <w:rPr>
          <w:rFonts w:ascii="Verdana" w:hAnsi="Verdana"/>
          <w:i/>
          <w:noProof/>
          <w:sz w:val="20"/>
        </w:rPr>
        <w:t>Educational Designer, 1</w:t>
      </w:r>
      <w:r w:rsidRPr="00EB71BA">
        <w:rPr>
          <w:rFonts w:ascii="Verdana" w:hAnsi="Verdana"/>
          <w:noProof/>
          <w:sz w:val="20"/>
        </w:rPr>
        <w:t>(2).</w:t>
      </w:r>
      <w:bookmarkEnd w:id="6"/>
    </w:p>
    <w:p w:rsidR="00E9265D" w:rsidRPr="00EB71BA" w:rsidRDefault="00E9265D" w:rsidP="00EB71BA">
      <w:pPr>
        <w:ind w:left="284" w:hanging="284"/>
        <w:rPr>
          <w:rFonts w:ascii="Verdana" w:hAnsi="Verdana"/>
          <w:noProof/>
          <w:sz w:val="20"/>
        </w:rPr>
      </w:pPr>
    </w:p>
    <w:p w:rsidR="00EB71BA" w:rsidRPr="00D80E72" w:rsidRDefault="002B1C05" w:rsidP="00EB71BA">
      <w:pPr>
        <w:rPr>
          <w:rFonts w:ascii="Verdana" w:eastAsiaTheme="majorEastAsia" w:hAnsi="Verdana"/>
          <w:b/>
          <w:sz w:val="18"/>
          <w:szCs w:val="18"/>
        </w:rPr>
      </w:pPr>
      <w:r w:rsidRPr="002B1C05">
        <w:rPr>
          <w:rFonts w:ascii="Verdana" w:hAnsi="Verdana"/>
          <w:b/>
          <w:sz w:val="18"/>
          <w:szCs w:val="18"/>
        </w:rPr>
        <w:t xml:space="preserve">Figure 1: Example of semi-structured problem drawn on in workshops (source: </w:t>
      </w:r>
      <w:proofErr w:type="spellStart"/>
      <w:r w:rsidRPr="002B1C05">
        <w:rPr>
          <w:rFonts w:ascii="Verdana" w:hAnsi="Verdana"/>
          <w:b/>
          <w:sz w:val="18"/>
          <w:szCs w:val="18"/>
        </w:rPr>
        <w:t>Edexcel</w:t>
      </w:r>
      <w:proofErr w:type="spellEnd"/>
      <w:r w:rsidRPr="002B1C05">
        <w:rPr>
          <w:rFonts w:ascii="Verdana" w:hAnsi="Verdana"/>
          <w:b/>
          <w:sz w:val="18"/>
          <w:szCs w:val="18"/>
        </w:rPr>
        <w:t>)</w:t>
      </w:r>
    </w:p>
    <w:p w:rsidR="00981C85" w:rsidRPr="00E515BC" w:rsidRDefault="00D80E72" w:rsidP="00981C85">
      <w:pPr>
        <w:rPr>
          <w:rFonts w:ascii="Verdana" w:hAnsi="Verdana"/>
          <w:sz w:val="20"/>
        </w:rPr>
      </w:pPr>
      <w:r>
        <w:rPr>
          <w:rFonts w:ascii="Verdana" w:hAnsi="Verdana"/>
          <w:sz w:val="20"/>
        </w:rPr>
        <w:t>Also sent</w:t>
      </w:r>
      <w:r w:rsidR="00EB71BA">
        <w:rPr>
          <w:rFonts w:ascii="Verdana" w:hAnsi="Verdana"/>
          <w:sz w:val="20"/>
        </w:rPr>
        <w:t xml:space="preserve"> separately: </w:t>
      </w:r>
      <w:proofErr w:type="spellStart"/>
      <w:r w:rsidR="00981C85" w:rsidRPr="00E515BC">
        <w:rPr>
          <w:rFonts w:ascii="Verdana" w:hAnsi="Verdana"/>
          <w:sz w:val="20"/>
        </w:rPr>
        <w:t>J_Golding_Figure</w:t>
      </w:r>
      <w:proofErr w:type="spellEnd"/>
      <w:r w:rsidR="00981C85" w:rsidRPr="00E515BC">
        <w:rPr>
          <w:rFonts w:ascii="Verdana" w:hAnsi="Verdana"/>
          <w:sz w:val="20"/>
        </w:rPr>
        <w:t xml:space="preserve"> 1</w:t>
      </w:r>
    </w:p>
    <w:p w:rsidR="00981C85" w:rsidRPr="00E515BC" w:rsidRDefault="00981C85" w:rsidP="00981C85">
      <w:pPr>
        <w:rPr>
          <w:rFonts w:ascii="Verdana" w:hAnsi="Verdana"/>
          <w:sz w:val="20"/>
        </w:rPr>
      </w:pPr>
      <w:r w:rsidRPr="00E515BC">
        <w:rPr>
          <w:rFonts w:ascii="Verdana" w:hAnsi="Verdana"/>
          <w:i/>
          <w:noProof/>
          <w:lang w:val="en-GB" w:eastAsia="en-GB"/>
        </w:rPr>
        <mc:AlternateContent>
          <mc:Choice Requires="wps">
            <w:drawing>
              <wp:anchor distT="0" distB="0" distL="114300" distR="114300" simplePos="0" relativeHeight="251659264" behindDoc="1" locked="0" layoutInCell="1" allowOverlap="1" wp14:anchorId="3276E444" wp14:editId="161FC631">
                <wp:simplePos x="0" y="0"/>
                <wp:positionH relativeFrom="column">
                  <wp:posOffset>1097280</wp:posOffset>
                </wp:positionH>
                <wp:positionV relativeFrom="paragraph">
                  <wp:posOffset>88928</wp:posOffset>
                </wp:positionV>
                <wp:extent cx="3164619" cy="1112520"/>
                <wp:effectExtent l="0" t="0" r="17145" b="11430"/>
                <wp:wrapNone/>
                <wp:docPr id="1" name="Rectangle 1"/>
                <wp:cNvGraphicFramePr/>
                <a:graphic xmlns:a="http://schemas.openxmlformats.org/drawingml/2006/main">
                  <a:graphicData uri="http://schemas.microsoft.com/office/word/2010/wordprocessingShape">
                    <wps:wsp>
                      <wps:cNvSpPr/>
                      <wps:spPr>
                        <a:xfrm>
                          <a:off x="0" y="0"/>
                          <a:ext cx="3164619" cy="11125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86.4pt;margin-top:7pt;width:249.2pt;height:8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" filled="f" strokecolor="#243f60 [1604]" strokeweight="2pt"/>
            </w:pict>
          </mc:Fallback>
        </mc:AlternateContent>
      </w:r>
    </w:p>
    <w:p w:rsidR="00981C85" w:rsidRDefault="00981C85" w:rsidP="00EB71BA">
      <w:pPr>
        <w:pStyle w:val="BSRLMBodyText"/>
        <w:spacing w:after="0" w:line="240" w:lineRule="auto"/>
        <w:ind w:left="1843" w:right="1229" w:firstLine="0"/>
        <w:rPr>
          <w:rFonts w:ascii="Verdana" w:hAnsi="Verdana"/>
          <w:sz w:val="20"/>
          <w:szCs w:val="20"/>
        </w:rPr>
      </w:pPr>
      <w:r w:rsidRPr="00E515BC">
        <w:rPr>
          <w:rFonts w:ascii="Verdana" w:hAnsi="Verdana"/>
          <w:sz w:val="20"/>
          <w:szCs w:val="20"/>
        </w:rPr>
        <w:t xml:space="preserve">A sequence  </w:t>
      </w:r>
      <m:oMath>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 </m:t>
        </m:r>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3</m:t>
            </m:r>
          </m:sub>
        </m:sSub>
        <m:r>
          <w:rPr>
            <w:rFonts w:ascii="Cambria Math" w:hAnsi="Cambria Math"/>
            <w:sz w:val="20"/>
            <w:szCs w:val="20"/>
          </w:rPr>
          <m:t>, …</m:t>
        </m:r>
      </m:oMath>
      <w:r w:rsidRPr="00E515BC">
        <w:rPr>
          <w:rFonts w:ascii="Verdana" w:hAnsi="Verdana"/>
          <w:sz w:val="20"/>
          <w:szCs w:val="20"/>
        </w:rPr>
        <w:t xml:space="preserve"> is defined </w:t>
      </w:r>
      <w:proofErr w:type="gramStart"/>
      <w:r w:rsidRPr="00E515BC">
        <w:rPr>
          <w:rFonts w:ascii="Verdana" w:hAnsi="Verdana"/>
          <w:sz w:val="20"/>
          <w:szCs w:val="20"/>
        </w:rPr>
        <w:t xml:space="preserve">by </w:t>
      </w:r>
      <w:proofErr w:type="gramEnd"/>
      <m:oMath>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=-2</m:t>
        </m:r>
      </m:oMath>
      <w:r w:rsidRPr="00E515BC">
        <w:rPr>
          <w:rFonts w:ascii="Verdana" w:hAnsi="Verdana"/>
          <w:sz w:val="20"/>
          <w:szCs w:val="20"/>
        </w:rPr>
        <w:t>,</w:t>
      </w:r>
    </w:p>
    <w:p w:rsidR="00EB71BA" w:rsidRDefault="00D80E72" w:rsidP="00EB71BA">
      <w:pPr>
        <w:pStyle w:val="BSRLMBodyText"/>
        <w:spacing w:after="0" w:line="240" w:lineRule="auto"/>
        <w:ind w:left="1843" w:right="1229" w:firstLine="0"/>
        <w:rPr>
          <w:rFonts w:ascii="Verdana" w:hAnsi="Verdana"/>
          <w:sz w:val="20"/>
          <w:szCs w:val="20"/>
        </w:rPr>
      </w:pPr>
      <m:oMathPara>
        <m:oMath>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n</m:t>
              </m:r>
              <m:r>
                <w:rPr>
                  <w:rFonts w:ascii="Cambria Math" w:hAnsi="Cambria Math"/>
                  <w:sz w:val="20"/>
                  <w:szCs w:val="20"/>
                </w:rPr>
                <m:t>+1</m:t>
              </m:r>
            </m:sub>
          </m:sSub>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2</m:t>
              </m:r>
            </m:num>
            <m:den>
              <m:r>
                <w:rPr>
                  <w:rFonts w:ascii="Cambria Math" w:hAnsi="Cambria Math"/>
                  <w:sz w:val="20"/>
                  <w:szCs w:val="20"/>
                </w:rPr>
                <m:t>2-</m:t>
              </m:r>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n</m:t>
                  </m:r>
                </m:sub>
              </m:sSub>
            </m:den>
          </m:f>
          <m:r>
            <w:rPr>
              <w:rFonts w:ascii="Cambria Math" w:hAnsi="Cambria Math"/>
              <w:sz w:val="20"/>
              <w:szCs w:val="20"/>
            </w:rPr>
            <m:t>      </m:t>
          </m:r>
          <m:r>
            <w:rPr>
              <w:rFonts w:ascii="Cambria Math" w:hAnsi="Cambria Math"/>
              <w:sz w:val="20"/>
              <w:szCs w:val="20"/>
            </w:rPr>
            <m:t>n</m:t>
          </m:r>
          <m:r>
            <w:rPr>
              <w:rFonts w:ascii="Cambria Math" w:hAnsi="Cambria Math"/>
              <w:sz w:val="20"/>
              <w:szCs w:val="20"/>
            </w:rPr>
            <m:t>≥1, </m:t>
          </m:r>
          <m:r>
            <w:rPr>
              <w:rFonts w:ascii="Cambria Math" w:hAnsi="Cambria Math"/>
              <w:sz w:val="20"/>
              <w:szCs w:val="20"/>
            </w:rPr>
            <m:t>n</m:t>
          </m:r>
          <m:r>
            <w:rPr>
              <w:rFonts w:ascii="Cambria Math" w:hAnsi="Cambria Math"/>
              <w:sz w:val="20"/>
              <w:szCs w:val="20"/>
            </w:rPr>
            <m:t>∈</m:t>
          </m:r>
          <m:r>
            <w:rPr>
              <w:rFonts w:ascii="Cambria Math" w:hAnsi="Cambria Math"/>
              <w:sz w:val="20"/>
              <w:szCs w:val="20"/>
            </w:rPr>
            <m:t>N</m:t>
          </m:r>
        </m:oMath>
      </m:oMathPara>
    </w:p>
    <w:p w:rsidR="00EB71BA" w:rsidRPr="00E515BC" w:rsidRDefault="00EB71BA" w:rsidP="00EB71BA">
      <w:pPr>
        <w:pStyle w:val="BSRLMBodyText"/>
        <w:spacing w:after="0" w:line="240" w:lineRule="auto"/>
        <w:ind w:left="1843" w:right="1229" w:firstLine="0"/>
        <w:rPr>
          <w:rFonts w:ascii="Verdana" w:hAnsi="Verdana"/>
          <w:sz w:val="20"/>
          <w:szCs w:val="20"/>
        </w:rPr>
      </w:pPr>
      <w:r w:rsidRPr="00E515BC">
        <w:rPr>
          <w:rFonts w:ascii="Verdana" w:hAnsi="Verdana"/>
          <w:sz w:val="20"/>
          <w:szCs w:val="20"/>
        </w:rPr>
        <w:t xml:space="preserve">Find the value of  </w:t>
      </w:r>
      <m:oMath>
        <m:nary>
          <m:naryPr>
            <m:chr m:val="∑"/>
            <m:limLoc m:val="undOvr"/>
            <m:ctrlPr>
              <w:rPr>
                <w:rFonts w:ascii="Cambria Math" w:hAnsi="Cambria Math"/>
                <w:i/>
                <w:iCs/>
                <w:sz w:val="20"/>
                <w:szCs w:val="20"/>
              </w:rPr>
            </m:ctrlPr>
          </m:naryPr>
          <m:sub>
            <m:r>
              <w:rPr>
                <w:rFonts w:ascii="Cambria Math" w:hAnsi="Cambria Math"/>
                <w:sz w:val="20"/>
                <w:szCs w:val="20"/>
              </w:rPr>
              <m:t>i=1</m:t>
            </m:r>
          </m:sub>
          <m:sup>
            <m:r>
              <w:rPr>
                <w:rFonts w:ascii="Cambria Math" w:hAnsi="Cambria Math"/>
                <w:sz w:val="20"/>
                <w:szCs w:val="20"/>
              </w:rPr>
              <m:t>100</m:t>
            </m:r>
          </m:sup>
          <m:e>
            <m:sSub>
              <m:sSubPr>
                <m:ctrlPr>
                  <w:rPr>
                    <w:rFonts w:ascii="Cambria Math" w:hAnsi="Cambria Math"/>
                    <w:i/>
                    <w:iCs/>
                    <w:sz w:val="20"/>
                    <w:szCs w:val="20"/>
                  </w:rPr>
                </m:ctrlPr>
              </m:sSubPr>
              <m:e>
                <m:r>
                  <w:rPr>
                    <w:rFonts w:ascii="Cambria Math" w:hAnsi="Cambria Math"/>
                    <w:sz w:val="20"/>
                    <w:szCs w:val="20"/>
                  </w:rPr>
                  <m:t>u</m:t>
                </m:r>
              </m:e>
              <m:sub>
                <m:r>
                  <w:rPr>
                    <w:rFonts w:ascii="Cambria Math" w:hAnsi="Cambria Math"/>
                    <w:sz w:val="20"/>
                    <w:szCs w:val="20"/>
                  </w:rPr>
                  <m:t>n</m:t>
                </m:r>
              </m:sub>
            </m:sSub>
          </m:e>
        </m:nary>
      </m:oMath>
      <w:r w:rsidRPr="00E515BC">
        <w:rPr>
          <w:rFonts w:ascii="Verdana" w:hAnsi="Verdana"/>
          <w:sz w:val="20"/>
          <w:szCs w:val="20"/>
        </w:rPr>
        <w:t xml:space="preserve">      </w:t>
      </w:r>
    </w:p>
    <w:p w:rsidR="00EB71BA" w:rsidRPr="00E515BC" w:rsidRDefault="00EB71BA" w:rsidP="00EB71BA">
      <w:pPr>
        <w:pStyle w:val="BSRLMBodyText"/>
        <w:spacing w:after="0" w:line="240" w:lineRule="auto"/>
        <w:ind w:left="1843" w:right="1229" w:firstLine="0"/>
        <w:rPr>
          <w:rFonts w:ascii="Verdana" w:hAnsi="Verdana"/>
          <w:sz w:val="20"/>
          <w:szCs w:val="20"/>
        </w:rPr>
      </w:pPr>
      <w:r w:rsidRPr="00E515BC">
        <w:rPr>
          <w:rFonts w:ascii="Verdana" w:hAnsi="Verdana"/>
          <w:sz w:val="20"/>
          <w:szCs w:val="20"/>
        </w:rPr>
        <w:t xml:space="preserve">                    </w:t>
      </w:r>
    </w:p>
    <w:p w:rsidR="00EB71BA" w:rsidRPr="00E515BC" w:rsidRDefault="00EB71BA" w:rsidP="00EB71BA">
      <w:pPr>
        <w:pStyle w:val="BSRLMBodyText"/>
        <w:spacing w:after="0" w:line="240" w:lineRule="auto"/>
        <w:ind w:left="1843" w:right="1229" w:firstLine="0"/>
        <w:rPr>
          <w:rFonts w:ascii="Verdana" w:hAnsi="Verdana"/>
          <w:i/>
          <w:iCs/>
          <w:sz w:val="20"/>
          <w:szCs w:val="20"/>
        </w:rPr>
      </w:pPr>
      <w:r w:rsidRPr="00E515BC">
        <w:rPr>
          <w:rFonts w:ascii="Verdana" w:hAnsi="Verdana"/>
          <w:i/>
          <w:iCs/>
          <w:sz w:val="20"/>
          <w:szCs w:val="20"/>
        </w:rPr>
        <w:t>7 marks</w:t>
      </w:r>
      <w:bookmarkStart w:id="7" w:name="_GoBack"/>
      <w:bookmarkEnd w:id="7"/>
    </w:p>
    <w:p w:rsidR="00EB71BA" w:rsidRPr="00E515BC" w:rsidRDefault="00EB71BA" w:rsidP="00EB71BA">
      <w:pPr>
        <w:pStyle w:val="BSRLMBodyText"/>
        <w:spacing w:after="0" w:line="240" w:lineRule="auto"/>
        <w:ind w:left="1843" w:right="1229" w:firstLine="0"/>
        <w:rPr>
          <w:rFonts w:ascii="Verdana" w:hAnsi="Verdana"/>
          <w:sz w:val="20"/>
          <w:szCs w:val="20"/>
        </w:rPr>
      </w:pPr>
    </w:p>
    <w:p w:rsidR="00981C85" w:rsidRPr="00981C85" w:rsidRDefault="00981C85" w:rsidP="00981C85">
      <w:pPr>
        <w:ind w:left="426" w:hanging="426"/>
        <w:rPr>
          <w:rFonts w:ascii="Verdana" w:hAnsi="Verdana"/>
          <w:noProof/>
          <w:sz w:val="20"/>
        </w:rPr>
      </w:pPr>
    </w:p>
    <w:sectPr w:rsidR="00981C85" w:rsidRPr="00981C85" w:rsidSect="004066C1">
      <w:headerReference w:type="default" r:id="rId8"/>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F5F" w:rsidRDefault="00653F5F" w:rsidP="00594696">
      <w:r>
        <w:separator/>
      </w:r>
    </w:p>
  </w:endnote>
  <w:endnote w:type="continuationSeparator" w:id="0">
    <w:p w:rsidR="00653F5F" w:rsidRDefault="00653F5F"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illSans-Bold">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F5F" w:rsidRDefault="00653F5F" w:rsidP="00594696">
      <w:r>
        <w:separator/>
      </w:r>
    </w:p>
  </w:footnote>
  <w:footnote w:type="continuationSeparator" w:id="0">
    <w:p w:rsidR="00653F5F" w:rsidRDefault="00653F5F" w:rsidP="0059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EDE" w:rsidRPr="00960CCB" w:rsidRDefault="006E6EDE" w:rsidP="00847F3A">
    <w:pPr>
      <w:rPr>
        <w:rFonts w:cstheme="minorHAnsi"/>
        <w:b/>
        <w:sz w:val="30"/>
        <w:highlight w:val="yellow"/>
      </w:rPr>
    </w:pPr>
    <w:r w:rsidRPr="00960CCB">
      <w:rPr>
        <w:rFonts w:ascii="Verdana" w:hAnsi="Verdana"/>
        <w:sz w:val="16"/>
        <w:szCs w:val="16"/>
        <w:lang w:val="en-GB"/>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rsidR="006E6EDE" w:rsidRPr="0052672E" w:rsidRDefault="006E6EDE" w:rsidP="00847F3A">
    <w:pPr>
      <w:pStyle w:val="Header"/>
      <w:rPr>
        <w:rFonts w:ascii="Verdana" w:hAnsi="Verdana"/>
        <w:sz w:val="16"/>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0C6C4B37"/>
    <w:multiLevelType w:val="hybridMultilevel"/>
    <w:tmpl w:val="6F78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23751E"/>
    <w:multiLevelType w:val="multilevel"/>
    <w:tmpl w:val="C6D4378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SortMethod w:val="0000"/>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B7519"/>
    <w:rsid w:val="00103044"/>
    <w:rsid w:val="00151ADE"/>
    <w:rsid w:val="001945D8"/>
    <w:rsid w:val="00195A1F"/>
    <w:rsid w:val="001B5033"/>
    <w:rsid w:val="001E3D5D"/>
    <w:rsid w:val="00226A43"/>
    <w:rsid w:val="00275984"/>
    <w:rsid w:val="00285465"/>
    <w:rsid w:val="002B1C05"/>
    <w:rsid w:val="00342923"/>
    <w:rsid w:val="003B7217"/>
    <w:rsid w:val="004066C1"/>
    <w:rsid w:val="0048097A"/>
    <w:rsid w:val="004943F2"/>
    <w:rsid w:val="004D150D"/>
    <w:rsid w:val="0052672E"/>
    <w:rsid w:val="00536FBE"/>
    <w:rsid w:val="005429CB"/>
    <w:rsid w:val="00586E12"/>
    <w:rsid w:val="00594696"/>
    <w:rsid w:val="005E71CD"/>
    <w:rsid w:val="00653F5F"/>
    <w:rsid w:val="0067738E"/>
    <w:rsid w:val="00684477"/>
    <w:rsid w:val="006B002A"/>
    <w:rsid w:val="006C687F"/>
    <w:rsid w:val="006E183B"/>
    <w:rsid w:val="006E6EDE"/>
    <w:rsid w:val="00742F54"/>
    <w:rsid w:val="00811AF3"/>
    <w:rsid w:val="008351C6"/>
    <w:rsid w:val="00847F3A"/>
    <w:rsid w:val="008A28FD"/>
    <w:rsid w:val="008D1A39"/>
    <w:rsid w:val="008E2EBC"/>
    <w:rsid w:val="00912855"/>
    <w:rsid w:val="00960CCB"/>
    <w:rsid w:val="009709AE"/>
    <w:rsid w:val="00973AB3"/>
    <w:rsid w:val="00981C85"/>
    <w:rsid w:val="00B02647"/>
    <w:rsid w:val="00BD4ED7"/>
    <w:rsid w:val="00BF3236"/>
    <w:rsid w:val="00C177A7"/>
    <w:rsid w:val="00C3665C"/>
    <w:rsid w:val="00C411B1"/>
    <w:rsid w:val="00CD42B0"/>
    <w:rsid w:val="00CD4F57"/>
    <w:rsid w:val="00D1430B"/>
    <w:rsid w:val="00D261DD"/>
    <w:rsid w:val="00D76522"/>
    <w:rsid w:val="00D80E72"/>
    <w:rsid w:val="00DA1B4B"/>
    <w:rsid w:val="00DE7BC0"/>
    <w:rsid w:val="00E504C6"/>
    <w:rsid w:val="00E558A2"/>
    <w:rsid w:val="00E7337A"/>
    <w:rsid w:val="00E75AE5"/>
    <w:rsid w:val="00E818D3"/>
    <w:rsid w:val="00E9265D"/>
    <w:rsid w:val="00EB71BA"/>
    <w:rsid w:val="00F47A74"/>
    <w:rsid w:val="00F5725B"/>
    <w:rsid w:val="00F973F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81C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1C8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1C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1C8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customStyle="1" w:styleId="BSRLMBodyText">
    <w:name w:val="BSRLM Body Text"/>
    <w:basedOn w:val="Normal"/>
    <w:rsid w:val="00981C85"/>
    <w:pPr>
      <w:spacing w:after="240" w:line="252" w:lineRule="auto"/>
      <w:ind w:firstLine="720"/>
      <w:jc w:val="both"/>
    </w:pPr>
    <w:rPr>
      <w:rFonts w:asciiTheme="majorHAnsi" w:eastAsiaTheme="majorEastAsia" w:hAnsiTheme="majorHAnsi" w:cstheme="majorBidi"/>
      <w:sz w:val="22"/>
      <w:szCs w:val="22"/>
      <w:lang w:val="en-GB"/>
    </w:rPr>
  </w:style>
  <w:style w:type="character" w:customStyle="1" w:styleId="Heading3Char">
    <w:name w:val="Heading 3 Char"/>
    <w:basedOn w:val="DefaultParagraphFont"/>
    <w:link w:val="Heading3"/>
    <w:uiPriority w:val="9"/>
    <w:rsid w:val="00981C85"/>
    <w:rPr>
      <w:rFonts w:asciiTheme="majorHAnsi" w:eastAsiaTheme="majorEastAsia" w:hAnsiTheme="majorHAnsi" w:cstheme="majorBidi"/>
      <w:b/>
      <w:bCs/>
      <w:color w:val="4F81BD" w:themeColor="accent1"/>
      <w:sz w:val="24"/>
      <w:lang w:val="en-US" w:eastAsia="en-US"/>
    </w:rPr>
  </w:style>
  <w:style w:type="character" w:customStyle="1" w:styleId="Heading4Char">
    <w:name w:val="Heading 4 Char"/>
    <w:basedOn w:val="DefaultParagraphFont"/>
    <w:link w:val="Heading4"/>
    <w:uiPriority w:val="9"/>
    <w:semiHidden/>
    <w:rsid w:val="00981C85"/>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uiPriority w:val="9"/>
    <w:semiHidden/>
    <w:rsid w:val="00981C85"/>
    <w:rPr>
      <w:rFonts w:asciiTheme="majorHAnsi" w:eastAsiaTheme="majorEastAsia" w:hAnsiTheme="majorHAnsi" w:cstheme="majorBidi"/>
      <w:color w:val="243F60" w:themeColor="accent1" w:themeShade="7F"/>
      <w:sz w:val="24"/>
      <w:lang w:val="en-US" w:eastAsia="en-US"/>
    </w:rPr>
  </w:style>
  <w:style w:type="character" w:customStyle="1" w:styleId="Heading2Char">
    <w:name w:val="Heading 2 Char"/>
    <w:basedOn w:val="DefaultParagraphFont"/>
    <w:link w:val="Heading2"/>
    <w:uiPriority w:val="9"/>
    <w:rsid w:val="00981C85"/>
    <w:rPr>
      <w:rFonts w:asciiTheme="majorHAnsi" w:eastAsiaTheme="majorEastAsia" w:hAnsiTheme="majorHAnsi" w:cstheme="majorBidi"/>
      <w:b/>
      <w:bCs/>
      <w:color w:val="4F81BD" w:themeColor="accent1"/>
      <w:sz w:val="26"/>
      <w:szCs w:val="26"/>
      <w:lang w:val="en-US" w:eastAsia="en-US"/>
    </w:rPr>
  </w:style>
  <w:style w:type="paragraph" w:customStyle="1" w:styleId="BSRLMReferences">
    <w:name w:val="BSRLM References"/>
    <w:basedOn w:val="Normal"/>
    <w:rsid w:val="00981C85"/>
    <w:pPr>
      <w:spacing w:after="200" w:line="252" w:lineRule="auto"/>
      <w:ind w:left="720" w:hanging="720"/>
    </w:pPr>
    <w:rPr>
      <w:rFonts w:asciiTheme="majorHAnsi" w:eastAsiaTheme="majorEastAsia" w:hAnsiTheme="majorHAnsi" w:cstheme="majorBidi"/>
      <w:sz w:val="22"/>
      <w:szCs w:val="19"/>
      <w:lang w:val="en-GB"/>
    </w:rPr>
  </w:style>
  <w:style w:type="character" w:styleId="HTMLCite">
    <w:name w:val="HTML Cite"/>
    <w:basedOn w:val="DefaultParagraphFont"/>
    <w:uiPriority w:val="99"/>
    <w:semiHidden/>
    <w:unhideWhenUsed/>
    <w:rsid w:val="00981C85"/>
    <w:rPr>
      <w:i/>
      <w:iCs/>
    </w:rPr>
  </w:style>
  <w:style w:type="paragraph" w:styleId="ListParagraph">
    <w:name w:val="List Paragraph"/>
    <w:basedOn w:val="Normal"/>
    <w:uiPriority w:val="72"/>
    <w:qFormat/>
    <w:rsid w:val="00981C85"/>
    <w:pPr>
      <w:ind w:left="720"/>
      <w:contextualSpacing/>
    </w:pPr>
  </w:style>
  <w:style w:type="character" w:styleId="CommentReference">
    <w:name w:val="annotation reference"/>
    <w:basedOn w:val="DefaultParagraphFont"/>
    <w:uiPriority w:val="99"/>
    <w:semiHidden/>
    <w:unhideWhenUsed/>
    <w:rsid w:val="006B002A"/>
    <w:rPr>
      <w:sz w:val="16"/>
      <w:szCs w:val="16"/>
    </w:rPr>
  </w:style>
  <w:style w:type="paragraph" w:styleId="CommentText">
    <w:name w:val="annotation text"/>
    <w:basedOn w:val="Normal"/>
    <w:link w:val="CommentTextChar"/>
    <w:uiPriority w:val="99"/>
    <w:semiHidden/>
    <w:unhideWhenUsed/>
    <w:rsid w:val="006B002A"/>
    <w:rPr>
      <w:sz w:val="20"/>
    </w:rPr>
  </w:style>
  <w:style w:type="character" w:customStyle="1" w:styleId="CommentTextChar">
    <w:name w:val="Comment Text Char"/>
    <w:basedOn w:val="DefaultParagraphFont"/>
    <w:link w:val="CommentText"/>
    <w:uiPriority w:val="99"/>
    <w:semiHidden/>
    <w:rsid w:val="006B002A"/>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6B002A"/>
    <w:rPr>
      <w:b/>
      <w:bCs/>
    </w:rPr>
  </w:style>
  <w:style w:type="character" w:customStyle="1" w:styleId="CommentSubjectChar">
    <w:name w:val="Comment Subject Char"/>
    <w:basedOn w:val="CommentTextChar"/>
    <w:link w:val="CommentSubject"/>
    <w:uiPriority w:val="99"/>
    <w:semiHidden/>
    <w:rsid w:val="006B002A"/>
    <w:rPr>
      <w:rFonts w:cs="Times New Roman"/>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81C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1C8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1C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1C8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customStyle="1" w:styleId="BSRLMBodyText">
    <w:name w:val="BSRLM Body Text"/>
    <w:basedOn w:val="Normal"/>
    <w:rsid w:val="00981C85"/>
    <w:pPr>
      <w:spacing w:after="240" w:line="252" w:lineRule="auto"/>
      <w:ind w:firstLine="720"/>
      <w:jc w:val="both"/>
    </w:pPr>
    <w:rPr>
      <w:rFonts w:asciiTheme="majorHAnsi" w:eastAsiaTheme="majorEastAsia" w:hAnsiTheme="majorHAnsi" w:cstheme="majorBidi"/>
      <w:sz w:val="22"/>
      <w:szCs w:val="22"/>
      <w:lang w:val="en-GB"/>
    </w:rPr>
  </w:style>
  <w:style w:type="character" w:customStyle="1" w:styleId="Heading3Char">
    <w:name w:val="Heading 3 Char"/>
    <w:basedOn w:val="DefaultParagraphFont"/>
    <w:link w:val="Heading3"/>
    <w:uiPriority w:val="9"/>
    <w:rsid w:val="00981C85"/>
    <w:rPr>
      <w:rFonts w:asciiTheme="majorHAnsi" w:eastAsiaTheme="majorEastAsia" w:hAnsiTheme="majorHAnsi" w:cstheme="majorBidi"/>
      <w:b/>
      <w:bCs/>
      <w:color w:val="4F81BD" w:themeColor="accent1"/>
      <w:sz w:val="24"/>
      <w:lang w:val="en-US" w:eastAsia="en-US"/>
    </w:rPr>
  </w:style>
  <w:style w:type="character" w:customStyle="1" w:styleId="Heading4Char">
    <w:name w:val="Heading 4 Char"/>
    <w:basedOn w:val="DefaultParagraphFont"/>
    <w:link w:val="Heading4"/>
    <w:uiPriority w:val="9"/>
    <w:semiHidden/>
    <w:rsid w:val="00981C85"/>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uiPriority w:val="9"/>
    <w:semiHidden/>
    <w:rsid w:val="00981C85"/>
    <w:rPr>
      <w:rFonts w:asciiTheme="majorHAnsi" w:eastAsiaTheme="majorEastAsia" w:hAnsiTheme="majorHAnsi" w:cstheme="majorBidi"/>
      <w:color w:val="243F60" w:themeColor="accent1" w:themeShade="7F"/>
      <w:sz w:val="24"/>
      <w:lang w:val="en-US" w:eastAsia="en-US"/>
    </w:rPr>
  </w:style>
  <w:style w:type="character" w:customStyle="1" w:styleId="Heading2Char">
    <w:name w:val="Heading 2 Char"/>
    <w:basedOn w:val="DefaultParagraphFont"/>
    <w:link w:val="Heading2"/>
    <w:uiPriority w:val="9"/>
    <w:rsid w:val="00981C85"/>
    <w:rPr>
      <w:rFonts w:asciiTheme="majorHAnsi" w:eastAsiaTheme="majorEastAsia" w:hAnsiTheme="majorHAnsi" w:cstheme="majorBidi"/>
      <w:b/>
      <w:bCs/>
      <w:color w:val="4F81BD" w:themeColor="accent1"/>
      <w:sz w:val="26"/>
      <w:szCs w:val="26"/>
      <w:lang w:val="en-US" w:eastAsia="en-US"/>
    </w:rPr>
  </w:style>
  <w:style w:type="paragraph" w:customStyle="1" w:styleId="BSRLMReferences">
    <w:name w:val="BSRLM References"/>
    <w:basedOn w:val="Normal"/>
    <w:rsid w:val="00981C85"/>
    <w:pPr>
      <w:spacing w:after="200" w:line="252" w:lineRule="auto"/>
      <w:ind w:left="720" w:hanging="720"/>
    </w:pPr>
    <w:rPr>
      <w:rFonts w:asciiTheme="majorHAnsi" w:eastAsiaTheme="majorEastAsia" w:hAnsiTheme="majorHAnsi" w:cstheme="majorBidi"/>
      <w:sz w:val="22"/>
      <w:szCs w:val="19"/>
      <w:lang w:val="en-GB"/>
    </w:rPr>
  </w:style>
  <w:style w:type="character" w:styleId="HTMLCite">
    <w:name w:val="HTML Cite"/>
    <w:basedOn w:val="DefaultParagraphFont"/>
    <w:uiPriority w:val="99"/>
    <w:semiHidden/>
    <w:unhideWhenUsed/>
    <w:rsid w:val="00981C85"/>
    <w:rPr>
      <w:i/>
      <w:iCs/>
    </w:rPr>
  </w:style>
  <w:style w:type="paragraph" w:styleId="ListParagraph">
    <w:name w:val="List Paragraph"/>
    <w:basedOn w:val="Normal"/>
    <w:uiPriority w:val="72"/>
    <w:qFormat/>
    <w:rsid w:val="00981C85"/>
    <w:pPr>
      <w:ind w:left="720"/>
      <w:contextualSpacing/>
    </w:pPr>
  </w:style>
  <w:style w:type="character" w:styleId="CommentReference">
    <w:name w:val="annotation reference"/>
    <w:basedOn w:val="DefaultParagraphFont"/>
    <w:uiPriority w:val="99"/>
    <w:semiHidden/>
    <w:unhideWhenUsed/>
    <w:rsid w:val="006B002A"/>
    <w:rPr>
      <w:sz w:val="16"/>
      <w:szCs w:val="16"/>
    </w:rPr>
  </w:style>
  <w:style w:type="paragraph" w:styleId="CommentText">
    <w:name w:val="annotation text"/>
    <w:basedOn w:val="Normal"/>
    <w:link w:val="CommentTextChar"/>
    <w:uiPriority w:val="99"/>
    <w:semiHidden/>
    <w:unhideWhenUsed/>
    <w:rsid w:val="006B002A"/>
    <w:rPr>
      <w:sz w:val="20"/>
    </w:rPr>
  </w:style>
  <w:style w:type="character" w:customStyle="1" w:styleId="CommentTextChar">
    <w:name w:val="Comment Text Char"/>
    <w:basedOn w:val="DefaultParagraphFont"/>
    <w:link w:val="CommentText"/>
    <w:uiPriority w:val="99"/>
    <w:semiHidden/>
    <w:rsid w:val="006B002A"/>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6B002A"/>
    <w:rPr>
      <w:b/>
      <w:bCs/>
    </w:rPr>
  </w:style>
  <w:style w:type="character" w:customStyle="1" w:styleId="CommentSubjectChar">
    <w:name w:val="Comment Subject Char"/>
    <w:basedOn w:val="CommentTextChar"/>
    <w:link w:val="CommentSubject"/>
    <w:uiPriority w:val="99"/>
    <w:semiHidden/>
    <w:rsid w:val="006B002A"/>
    <w:rPr>
      <w:rFonts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4493</Words>
  <Characters>25612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30045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Jennie</cp:lastModifiedBy>
  <cp:revision>3</cp:revision>
  <cp:lastPrinted>1997-04-02T09:36:00Z</cp:lastPrinted>
  <dcterms:created xsi:type="dcterms:W3CDTF">2017-05-27T08:33:00Z</dcterms:created>
  <dcterms:modified xsi:type="dcterms:W3CDTF">2017-05-27T11:20:00Z</dcterms:modified>
</cp:coreProperties>
</file>