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F3F" w:rsidRPr="00BA2F1D" w:rsidRDefault="00A659F4" w:rsidP="00C26709">
      <w:pPr>
        <w:jc w:val="center"/>
        <w:rPr>
          <w:rFonts w:ascii="Verdana" w:hAnsi="Verdana"/>
          <w:b/>
          <w:sz w:val="28"/>
          <w:szCs w:val="28"/>
          <w:lang w:val="en-IE"/>
        </w:rPr>
      </w:pPr>
      <w:bookmarkStart w:id="0" w:name="_GoBack"/>
      <w:bookmarkEnd w:id="0"/>
      <w:r w:rsidRPr="00BA2F1D">
        <w:rPr>
          <w:rFonts w:ascii="Verdana" w:hAnsi="Verdana"/>
          <w:b/>
          <w:sz w:val="28"/>
          <w:szCs w:val="28"/>
          <w:lang w:val="en-IE"/>
        </w:rPr>
        <w:t>Using a s</w:t>
      </w:r>
      <w:r w:rsidR="00BA2F1D">
        <w:rPr>
          <w:rFonts w:ascii="Verdana" w:hAnsi="Verdana"/>
          <w:b/>
          <w:sz w:val="28"/>
          <w:szCs w:val="28"/>
          <w:lang w:val="en-IE"/>
        </w:rPr>
        <w:t xml:space="preserve">preadsheet </w:t>
      </w:r>
      <w:r w:rsidR="00465F3F" w:rsidRPr="00BA2F1D">
        <w:rPr>
          <w:rFonts w:ascii="Verdana" w:hAnsi="Verdana"/>
          <w:b/>
          <w:sz w:val="28"/>
          <w:szCs w:val="28"/>
          <w:lang w:val="en-IE"/>
        </w:rPr>
        <w:t>t</w:t>
      </w:r>
      <w:r w:rsidR="00BA2F1D">
        <w:rPr>
          <w:rFonts w:ascii="Verdana" w:hAnsi="Verdana"/>
          <w:b/>
          <w:sz w:val="28"/>
          <w:szCs w:val="28"/>
          <w:lang w:val="en-IE"/>
        </w:rPr>
        <w:t xml:space="preserve">o encourage </w:t>
      </w:r>
      <w:r w:rsidR="00C544A7" w:rsidRPr="00BA2F1D">
        <w:rPr>
          <w:rFonts w:ascii="Verdana" w:hAnsi="Verdana"/>
          <w:b/>
          <w:sz w:val="28"/>
          <w:szCs w:val="28"/>
          <w:lang w:val="en-IE"/>
        </w:rPr>
        <w:t>M</w:t>
      </w:r>
      <w:r w:rsidR="00465F3F" w:rsidRPr="00BA2F1D">
        <w:rPr>
          <w:rFonts w:ascii="Verdana" w:hAnsi="Verdana"/>
          <w:b/>
          <w:sz w:val="28"/>
          <w:szCs w:val="28"/>
          <w:lang w:val="en-IE"/>
        </w:rPr>
        <w:t>athematical thinking and problem solving – an Irish perspective</w:t>
      </w:r>
    </w:p>
    <w:p w:rsidR="00C26709" w:rsidRDefault="00465F3F" w:rsidP="00C26709">
      <w:pPr>
        <w:spacing w:after="0"/>
        <w:jc w:val="center"/>
        <w:rPr>
          <w:rFonts w:ascii="Verdana" w:hAnsi="Verdana"/>
          <w:i/>
          <w:sz w:val="24"/>
          <w:szCs w:val="24"/>
          <w:lang w:val="en-IE"/>
        </w:rPr>
      </w:pPr>
      <w:r w:rsidRPr="00BA2F1D">
        <w:rPr>
          <w:rFonts w:ascii="Verdana" w:hAnsi="Verdana"/>
          <w:sz w:val="24"/>
          <w:szCs w:val="24"/>
          <w:lang w:val="en-IE"/>
        </w:rPr>
        <w:t>Robert J. Loughnane</w:t>
      </w:r>
      <w:r w:rsidR="002C0007" w:rsidRPr="00BA2F1D">
        <w:rPr>
          <w:rFonts w:ascii="Verdana" w:hAnsi="Verdana"/>
          <w:sz w:val="24"/>
          <w:szCs w:val="24"/>
          <w:lang w:val="en-IE"/>
        </w:rPr>
        <w:t xml:space="preserve">, </w:t>
      </w:r>
      <w:r w:rsidR="008C707C" w:rsidRPr="00BA2F1D">
        <w:rPr>
          <w:rFonts w:ascii="Verdana" w:hAnsi="Verdana"/>
          <w:sz w:val="24"/>
          <w:szCs w:val="24"/>
          <w:lang w:val="en-IE"/>
        </w:rPr>
        <w:t xml:space="preserve">FIMA, </w:t>
      </w:r>
      <w:proofErr w:type="spellStart"/>
      <w:r w:rsidR="008C707C" w:rsidRPr="00BA2F1D">
        <w:rPr>
          <w:rFonts w:ascii="Verdana" w:hAnsi="Verdana"/>
          <w:sz w:val="24"/>
          <w:szCs w:val="24"/>
          <w:lang w:val="en-IE"/>
        </w:rPr>
        <w:t>CMath</w:t>
      </w:r>
      <w:proofErr w:type="spellEnd"/>
      <w:r w:rsidR="002C0007" w:rsidRPr="00BA2F1D">
        <w:rPr>
          <w:rFonts w:ascii="Verdana" w:hAnsi="Verdana"/>
          <w:i/>
          <w:sz w:val="24"/>
          <w:szCs w:val="24"/>
          <w:lang w:val="en-IE"/>
        </w:rPr>
        <w:t>,</w:t>
      </w:r>
    </w:p>
    <w:p w:rsidR="008C707C" w:rsidRPr="00BA2F1D" w:rsidRDefault="00C26709" w:rsidP="00C26709">
      <w:pPr>
        <w:spacing w:after="0"/>
        <w:jc w:val="center"/>
        <w:rPr>
          <w:rFonts w:ascii="Verdana" w:hAnsi="Verdana"/>
          <w:i/>
          <w:sz w:val="24"/>
          <w:szCs w:val="24"/>
          <w:lang w:val="en-IE"/>
        </w:rPr>
      </w:pPr>
      <w:r>
        <w:rPr>
          <w:rFonts w:ascii="Verdana" w:hAnsi="Verdana"/>
          <w:i/>
          <w:sz w:val="24"/>
          <w:szCs w:val="24"/>
          <w:lang w:val="en-IE"/>
        </w:rPr>
        <w:t xml:space="preserve">Galway Business School </w:t>
      </w:r>
      <w:r w:rsidR="002C0007" w:rsidRPr="00BA2F1D">
        <w:rPr>
          <w:rFonts w:ascii="Verdana" w:hAnsi="Verdana"/>
          <w:i/>
          <w:sz w:val="24"/>
          <w:szCs w:val="24"/>
          <w:lang w:val="en-IE"/>
        </w:rPr>
        <w:t xml:space="preserve">and </w:t>
      </w:r>
      <w:proofErr w:type="gramStart"/>
      <w:r w:rsidR="005C562C" w:rsidRPr="00BA2F1D">
        <w:rPr>
          <w:rFonts w:ascii="Verdana" w:hAnsi="Verdana"/>
          <w:i/>
          <w:sz w:val="24"/>
          <w:szCs w:val="24"/>
          <w:lang w:val="en-IE"/>
        </w:rPr>
        <w:t>The</w:t>
      </w:r>
      <w:proofErr w:type="gramEnd"/>
      <w:r w:rsidR="005C562C" w:rsidRPr="00BA2F1D">
        <w:rPr>
          <w:rFonts w:ascii="Verdana" w:hAnsi="Verdana"/>
          <w:i/>
          <w:sz w:val="24"/>
          <w:szCs w:val="24"/>
          <w:lang w:val="en-IE"/>
        </w:rPr>
        <w:t xml:space="preserve"> Galway Study Centre, </w:t>
      </w:r>
      <w:r w:rsidR="00E5176B" w:rsidRPr="00BA2F1D">
        <w:rPr>
          <w:rFonts w:ascii="Verdana" w:hAnsi="Verdana"/>
          <w:i/>
          <w:sz w:val="24"/>
          <w:szCs w:val="24"/>
          <w:lang w:val="en-IE"/>
        </w:rPr>
        <w:t>Galway, Ireland</w:t>
      </w:r>
    </w:p>
    <w:p w:rsidR="00465F3F" w:rsidRDefault="00465F3F" w:rsidP="00783F69">
      <w:pPr>
        <w:spacing w:after="0"/>
        <w:jc w:val="both"/>
        <w:rPr>
          <w:sz w:val="24"/>
          <w:szCs w:val="24"/>
          <w:lang w:val="en-IE"/>
        </w:rPr>
      </w:pPr>
    </w:p>
    <w:p w:rsidR="00465F3F" w:rsidRPr="00A659F4" w:rsidRDefault="002A55CB" w:rsidP="00783F69">
      <w:pPr>
        <w:spacing w:after="0"/>
        <w:jc w:val="both"/>
        <w:rPr>
          <w:rFonts w:ascii="Verdana" w:hAnsi="Verdana"/>
          <w:b/>
          <w:sz w:val="24"/>
          <w:szCs w:val="24"/>
          <w:lang w:val="en-IE"/>
        </w:rPr>
      </w:pPr>
      <w:r w:rsidRPr="00A659F4">
        <w:rPr>
          <w:rFonts w:ascii="Verdana" w:hAnsi="Verdana"/>
          <w:b/>
          <w:sz w:val="24"/>
          <w:szCs w:val="24"/>
          <w:lang w:val="en-IE"/>
        </w:rPr>
        <w:t>Abstract</w:t>
      </w:r>
    </w:p>
    <w:p w:rsidR="002A55CB" w:rsidRPr="00A659F4" w:rsidRDefault="00DD0B01" w:rsidP="00783F69">
      <w:pPr>
        <w:spacing w:after="0"/>
        <w:jc w:val="both"/>
        <w:rPr>
          <w:rFonts w:ascii="Verdana" w:hAnsi="Verdana"/>
          <w:sz w:val="20"/>
          <w:szCs w:val="20"/>
          <w:lang w:val="en-IE"/>
        </w:rPr>
      </w:pPr>
      <w:r w:rsidRPr="00A659F4">
        <w:rPr>
          <w:rFonts w:ascii="Verdana" w:hAnsi="Verdana"/>
          <w:sz w:val="20"/>
          <w:szCs w:val="20"/>
          <w:lang w:val="en-IE"/>
        </w:rPr>
        <w:t>The pu</w:t>
      </w:r>
      <w:r w:rsidR="00661573" w:rsidRPr="00A659F4">
        <w:rPr>
          <w:rFonts w:ascii="Verdana" w:hAnsi="Verdana"/>
          <w:sz w:val="20"/>
          <w:szCs w:val="20"/>
          <w:lang w:val="en-IE"/>
        </w:rPr>
        <w:t>rpose of this research paper is</w:t>
      </w:r>
      <w:r w:rsidRPr="00A659F4">
        <w:rPr>
          <w:rFonts w:ascii="Verdana" w:hAnsi="Verdana"/>
          <w:sz w:val="20"/>
          <w:szCs w:val="20"/>
          <w:lang w:val="en-IE"/>
        </w:rPr>
        <w:t xml:space="preserve"> to investigate the effectiveness of using </w:t>
      </w:r>
      <w:r w:rsidR="00661573" w:rsidRPr="00A659F4">
        <w:rPr>
          <w:rFonts w:ascii="Verdana" w:hAnsi="Verdana"/>
          <w:sz w:val="20"/>
          <w:szCs w:val="20"/>
          <w:lang w:val="en-IE"/>
        </w:rPr>
        <w:t>specialised</w:t>
      </w:r>
      <w:r w:rsidRPr="00A659F4">
        <w:rPr>
          <w:rFonts w:ascii="Verdana" w:hAnsi="Verdana"/>
          <w:sz w:val="20"/>
          <w:szCs w:val="20"/>
          <w:lang w:val="en-IE"/>
        </w:rPr>
        <w:t xml:space="preserve"> spreadsheet modellin</w:t>
      </w:r>
      <w:r w:rsidR="006C2CD4" w:rsidRPr="00A659F4">
        <w:rPr>
          <w:rFonts w:ascii="Verdana" w:hAnsi="Verdana"/>
          <w:sz w:val="20"/>
          <w:szCs w:val="20"/>
          <w:lang w:val="en-IE"/>
        </w:rPr>
        <w:t>g algorithms</w:t>
      </w:r>
      <w:r w:rsidRPr="00A659F4">
        <w:rPr>
          <w:rFonts w:ascii="Verdana" w:hAnsi="Verdana"/>
          <w:sz w:val="20"/>
          <w:szCs w:val="20"/>
          <w:lang w:val="en-IE"/>
        </w:rPr>
        <w:t xml:space="preserve"> to encourage the development of mathematical thinking and problem solving </w:t>
      </w:r>
      <w:r w:rsidR="003B7508" w:rsidRPr="00A659F4">
        <w:rPr>
          <w:rFonts w:ascii="Verdana" w:hAnsi="Verdana"/>
          <w:sz w:val="20"/>
          <w:szCs w:val="20"/>
          <w:lang w:val="en-IE"/>
        </w:rPr>
        <w:t xml:space="preserve">skills </w:t>
      </w:r>
      <w:r w:rsidRPr="00A659F4">
        <w:rPr>
          <w:rFonts w:ascii="Verdana" w:hAnsi="Verdana"/>
          <w:sz w:val="20"/>
          <w:szCs w:val="20"/>
          <w:lang w:val="en-IE"/>
        </w:rPr>
        <w:t>with se</w:t>
      </w:r>
      <w:r w:rsidR="00661573" w:rsidRPr="00A659F4">
        <w:rPr>
          <w:rFonts w:ascii="Verdana" w:hAnsi="Verdana"/>
          <w:sz w:val="20"/>
          <w:szCs w:val="20"/>
          <w:lang w:val="en-IE"/>
        </w:rPr>
        <w:t xml:space="preserve">cond and third level students in Ireland. </w:t>
      </w:r>
      <w:r w:rsidRPr="00A659F4">
        <w:rPr>
          <w:rFonts w:ascii="Verdana" w:hAnsi="Verdana"/>
          <w:sz w:val="20"/>
          <w:szCs w:val="20"/>
          <w:lang w:val="en-IE"/>
        </w:rPr>
        <w:t xml:space="preserve"> </w:t>
      </w:r>
      <w:r w:rsidR="006D1F59" w:rsidRPr="00A659F4">
        <w:rPr>
          <w:rFonts w:ascii="Verdana" w:hAnsi="Verdana"/>
          <w:sz w:val="20"/>
          <w:szCs w:val="20"/>
          <w:lang w:val="en-IE"/>
        </w:rPr>
        <w:t>We developed and subsequently test</w:t>
      </w:r>
      <w:r w:rsidR="003B7508" w:rsidRPr="00A659F4">
        <w:rPr>
          <w:rFonts w:ascii="Verdana" w:hAnsi="Verdana"/>
          <w:sz w:val="20"/>
          <w:szCs w:val="20"/>
          <w:lang w:val="en-IE"/>
        </w:rPr>
        <w:t xml:space="preserve">ed a number of such spreadsheet modelling </w:t>
      </w:r>
      <w:r w:rsidR="006D1F59" w:rsidRPr="00A659F4">
        <w:rPr>
          <w:rFonts w:ascii="Verdana" w:hAnsi="Verdana"/>
          <w:sz w:val="20"/>
          <w:szCs w:val="20"/>
          <w:lang w:val="en-IE"/>
        </w:rPr>
        <w:t xml:space="preserve">algorithms </w:t>
      </w:r>
      <w:r w:rsidR="003B7508" w:rsidRPr="00A659F4">
        <w:rPr>
          <w:rFonts w:ascii="Verdana" w:hAnsi="Verdana"/>
          <w:sz w:val="20"/>
          <w:szCs w:val="20"/>
          <w:lang w:val="en-IE"/>
        </w:rPr>
        <w:t>with variou</w:t>
      </w:r>
      <w:r w:rsidR="00787B56" w:rsidRPr="00A659F4">
        <w:rPr>
          <w:rFonts w:ascii="Verdana" w:hAnsi="Verdana"/>
          <w:sz w:val="20"/>
          <w:szCs w:val="20"/>
          <w:lang w:val="en-IE"/>
        </w:rPr>
        <w:t>s second level and third level</w:t>
      </w:r>
      <w:r w:rsidR="0002159D" w:rsidRPr="00A659F4">
        <w:rPr>
          <w:rFonts w:ascii="Verdana" w:hAnsi="Verdana"/>
          <w:sz w:val="20"/>
          <w:szCs w:val="20"/>
          <w:lang w:val="en-IE"/>
        </w:rPr>
        <w:t xml:space="preserve"> students.</w:t>
      </w:r>
      <w:r w:rsidR="00D8408C" w:rsidRPr="00A659F4">
        <w:rPr>
          <w:rFonts w:ascii="Verdana" w:hAnsi="Verdana"/>
          <w:sz w:val="20"/>
          <w:szCs w:val="20"/>
          <w:lang w:val="en-IE"/>
        </w:rPr>
        <w:t xml:space="preserve"> A quantitative analysis of the data c</w:t>
      </w:r>
      <w:r w:rsidR="004613EC" w:rsidRPr="00A659F4">
        <w:rPr>
          <w:rFonts w:ascii="Verdana" w:hAnsi="Verdana"/>
          <w:sz w:val="20"/>
          <w:szCs w:val="20"/>
          <w:lang w:val="en-IE"/>
        </w:rPr>
        <w:t>ollected from the testing of these</w:t>
      </w:r>
      <w:r w:rsidR="00787B56" w:rsidRPr="00A659F4">
        <w:rPr>
          <w:rFonts w:ascii="Verdana" w:hAnsi="Verdana"/>
          <w:sz w:val="20"/>
          <w:szCs w:val="20"/>
          <w:lang w:val="en-IE"/>
        </w:rPr>
        <w:t xml:space="preserve"> students</w:t>
      </w:r>
      <w:r w:rsidR="00D8408C" w:rsidRPr="00A659F4">
        <w:rPr>
          <w:rFonts w:ascii="Verdana" w:hAnsi="Verdana"/>
          <w:sz w:val="20"/>
          <w:szCs w:val="20"/>
          <w:lang w:val="en-IE"/>
        </w:rPr>
        <w:t xml:space="preserve"> is presented. </w:t>
      </w:r>
      <w:r w:rsidR="00BC2BAA" w:rsidRPr="00A659F4">
        <w:rPr>
          <w:rFonts w:ascii="Verdana" w:hAnsi="Verdana"/>
          <w:sz w:val="20"/>
          <w:szCs w:val="20"/>
          <w:lang w:val="en-IE"/>
        </w:rPr>
        <w:t>Our f</w:t>
      </w:r>
      <w:r w:rsidR="00D8408C" w:rsidRPr="00A659F4">
        <w:rPr>
          <w:rFonts w:ascii="Verdana" w:hAnsi="Verdana"/>
          <w:sz w:val="20"/>
          <w:szCs w:val="20"/>
          <w:lang w:val="en-IE"/>
        </w:rPr>
        <w:t xml:space="preserve">indings demonstrate that when the students are taught through exposure to the spreadsheet algorithms their Mathematical thinking and problem solving skills are enhanced </w:t>
      </w:r>
      <w:r w:rsidR="00DE622F" w:rsidRPr="00A659F4">
        <w:rPr>
          <w:rFonts w:ascii="Verdana" w:hAnsi="Verdana"/>
          <w:sz w:val="20"/>
          <w:szCs w:val="20"/>
          <w:lang w:val="en-IE"/>
        </w:rPr>
        <w:t>and this is further reinforced by an improvement in their test results. Furthermore, this study showed that allowing the students to experiment with the algorithms encouraged higher order thinking and problem solving. We feel that the findings in this study will be of interest to educationalists throughout the world.</w:t>
      </w:r>
    </w:p>
    <w:p w:rsidR="00DE622F" w:rsidRDefault="00DE622F" w:rsidP="00783F69">
      <w:pPr>
        <w:spacing w:after="0"/>
        <w:jc w:val="both"/>
        <w:rPr>
          <w:sz w:val="24"/>
          <w:szCs w:val="24"/>
          <w:lang w:val="en-IE"/>
        </w:rPr>
      </w:pPr>
    </w:p>
    <w:p w:rsidR="00DE622F" w:rsidRPr="00A659F4" w:rsidRDefault="00DE622F" w:rsidP="00783F69">
      <w:pPr>
        <w:spacing w:after="0"/>
        <w:jc w:val="both"/>
        <w:rPr>
          <w:rFonts w:ascii="Verdana" w:hAnsi="Verdana"/>
          <w:sz w:val="20"/>
          <w:szCs w:val="20"/>
          <w:lang w:val="en-IE"/>
        </w:rPr>
      </w:pPr>
      <w:r w:rsidRPr="00A659F4">
        <w:rPr>
          <w:rFonts w:ascii="Verdana" w:hAnsi="Verdana"/>
          <w:b/>
          <w:sz w:val="20"/>
          <w:szCs w:val="20"/>
          <w:lang w:val="en-IE"/>
        </w:rPr>
        <w:t>Key Words</w:t>
      </w:r>
      <w:r w:rsidRPr="00A659F4">
        <w:rPr>
          <w:rFonts w:ascii="Verdana" w:hAnsi="Verdana"/>
          <w:sz w:val="20"/>
          <w:szCs w:val="20"/>
          <w:lang w:val="en-IE"/>
        </w:rPr>
        <w:tab/>
        <w:t>spreadsheet algorithms, mathematical thinking, problem solving</w:t>
      </w:r>
    </w:p>
    <w:p w:rsidR="00DE622F" w:rsidRDefault="00DE622F" w:rsidP="00783F69">
      <w:pPr>
        <w:spacing w:after="0"/>
        <w:jc w:val="both"/>
        <w:rPr>
          <w:sz w:val="24"/>
          <w:szCs w:val="24"/>
          <w:lang w:val="en-IE"/>
        </w:rPr>
      </w:pPr>
    </w:p>
    <w:p w:rsidR="00DE622F" w:rsidRDefault="00C26709" w:rsidP="00783F69">
      <w:pPr>
        <w:spacing w:after="0"/>
        <w:jc w:val="both"/>
        <w:rPr>
          <w:rFonts w:ascii="Verdana" w:hAnsi="Verdana"/>
          <w:b/>
          <w:sz w:val="24"/>
          <w:szCs w:val="24"/>
          <w:lang w:val="en-IE"/>
        </w:rPr>
      </w:pPr>
      <w:r>
        <w:rPr>
          <w:rFonts w:ascii="Verdana" w:hAnsi="Verdana"/>
          <w:b/>
          <w:sz w:val="24"/>
          <w:szCs w:val="24"/>
          <w:lang w:val="en-IE"/>
        </w:rPr>
        <w:t xml:space="preserve">1. </w:t>
      </w:r>
      <w:r w:rsidR="00DE622F" w:rsidRPr="00A659F4">
        <w:rPr>
          <w:rFonts w:ascii="Verdana" w:hAnsi="Verdana"/>
          <w:b/>
          <w:sz w:val="24"/>
          <w:szCs w:val="24"/>
          <w:lang w:val="en-IE"/>
        </w:rPr>
        <w:t>Introduction</w:t>
      </w:r>
    </w:p>
    <w:p w:rsidR="00DE622F" w:rsidRPr="00A659F4" w:rsidRDefault="00112FE6" w:rsidP="00783F69">
      <w:pPr>
        <w:spacing w:after="0"/>
        <w:jc w:val="both"/>
        <w:rPr>
          <w:rFonts w:ascii="Verdana" w:hAnsi="Verdana"/>
          <w:color w:val="000000" w:themeColor="text1"/>
          <w:sz w:val="20"/>
          <w:szCs w:val="20"/>
        </w:rPr>
      </w:pPr>
      <w:r w:rsidRPr="00A659F4">
        <w:rPr>
          <w:rFonts w:ascii="Verdana" w:hAnsi="Verdana"/>
          <w:sz w:val="20"/>
          <w:szCs w:val="20"/>
          <w:lang w:val="en-IE"/>
        </w:rPr>
        <w:t>Over the past decade the Teaching and Learning of Mathematics at Second and Third</w:t>
      </w:r>
      <w:r w:rsidR="009251C0" w:rsidRPr="00A659F4">
        <w:rPr>
          <w:rFonts w:ascii="Verdana" w:hAnsi="Verdana"/>
          <w:sz w:val="20"/>
          <w:szCs w:val="20"/>
          <w:lang w:val="en-IE"/>
        </w:rPr>
        <w:t xml:space="preserve"> Level has become</w:t>
      </w:r>
      <w:r w:rsidRPr="00A659F4">
        <w:rPr>
          <w:rFonts w:ascii="Verdana" w:hAnsi="Verdana"/>
          <w:sz w:val="20"/>
          <w:szCs w:val="20"/>
          <w:lang w:val="en-IE"/>
        </w:rPr>
        <w:t xml:space="preserve"> one of the most challenging problems facing most countries. In fact, </w:t>
      </w:r>
      <w:r w:rsidRPr="00A659F4">
        <w:rPr>
          <w:rFonts w:ascii="Verdana" w:hAnsi="Verdana"/>
          <w:sz w:val="20"/>
          <w:szCs w:val="20"/>
        </w:rPr>
        <w:t>m</w:t>
      </w:r>
      <w:r w:rsidR="001C70C4" w:rsidRPr="00A659F4">
        <w:rPr>
          <w:rFonts w:ascii="Verdana" w:hAnsi="Verdana"/>
          <w:sz w:val="20"/>
          <w:szCs w:val="20"/>
        </w:rPr>
        <w:t>any countries have experienced</w:t>
      </w:r>
      <w:r w:rsidRPr="00A659F4">
        <w:rPr>
          <w:rFonts w:ascii="Verdana" w:hAnsi="Verdana"/>
          <w:sz w:val="20"/>
          <w:szCs w:val="20"/>
        </w:rPr>
        <w:t xml:space="preserve"> serious problems as regards student </w:t>
      </w:r>
      <w:r w:rsidR="009D1348" w:rsidRPr="00A659F4">
        <w:rPr>
          <w:rFonts w:ascii="Verdana" w:hAnsi="Verdana"/>
          <w:sz w:val="20"/>
          <w:szCs w:val="20"/>
        </w:rPr>
        <w:t xml:space="preserve">retention, </w:t>
      </w:r>
      <w:r w:rsidRPr="00A659F4">
        <w:rPr>
          <w:rFonts w:ascii="Verdana" w:hAnsi="Verdana"/>
          <w:sz w:val="20"/>
          <w:szCs w:val="20"/>
        </w:rPr>
        <w:t xml:space="preserve">participation and performance in Mathematics (Beauchamp &amp; Parkinson, 2008). </w:t>
      </w:r>
      <w:r w:rsidR="00A51EE3" w:rsidRPr="00A659F4">
        <w:rPr>
          <w:rFonts w:ascii="Verdana" w:hAnsi="Verdana"/>
          <w:sz w:val="20"/>
          <w:szCs w:val="20"/>
        </w:rPr>
        <w:t xml:space="preserve">These serious problems can be </w:t>
      </w:r>
      <w:r w:rsidRPr="00A659F4">
        <w:rPr>
          <w:rFonts w:ascii="Verdana" w:hAnsi="Verdana"/>
          <w:sz w:val="20"/>
          <w:szCs w:val="20"/>
        </w:rPr>
        <w:t>attribute</w:t>
      </w:r>
      <w:r w:rsidR="00A51EE3" w:rsidRPr="00A659F4">
        <w:rPr>
          <w:rFonts w:ascii="Verdana" w:hAnsi="Verdana"/>
          <w:sz w:val="20"/>
          <w:szCs w:val="20"/>
        </w:rPr>
        <w:t>d</w:t>
      </w:r>
      <w:r w:rsidRPr="00A659F4">
        <w:rPr>
          <w:rFonts w:ascii="Verdana" w:hAnsi="Verdana"/>
          <w:sz w:val="20"/>
          <w:szCs w:val="20"/>
        </w:rPr>
        <w:t xml:space="preserve"> to </w:t>
      </w:r>
      <w:r w:rsidR="00A51EE3" w:rsidRPr="00A659F4">
        <w:rPr>
          <w:rFonts w:ascii="Verdana" w:hAnsi="Verdana"/>
          <w:sz w:val="20"/>
          <w:szCs w:val="20"/>
        </w:rPr>
        <w:t xml:space="preserve">the teacher’s </w:t>
      </w:r>
      <w:r w:rsidRPr="00A659F4">
        <w:rPr>
          <w:rFonts w:ascii="Verdana" w:hAnsi="Verdana"/>
          <w:sz w:val="20"/>
          <w:szCs w:val="20"/>
        </w:rPr>
        <w:t>lack of important teaching competencies</w:t>
      </w:r>
      <w:r w:rsidR="00A51EE3" w:rsidRPr="00A659F4">
        <w:rPr>
          <w:rFonts w:ascii="Verdana" w:hAnsi="Verdana"/>
          <w:sz w:val="20"/>
          <w:szCs w:val="20"/>
        </w:rPr>
        <w:t xml:space="preserve"> such as technology enabled teaching,</w:t>
      </w:r>
      <w:r w:rsidRPr="00A659F4">
        <w:rPr>
          <w:rFonts w:ascii="Verdana" w:hAnsi="Verdana"/>
          <w:sz w:val="20"/>
          <w:szCs w:val="20"/>
        </w:rPr>
        <w:t xml:space="preserve"> and </w:t>
      </w:r>
      <w:r w:rsidR="00A51EE3" w:rsidRPr="00A659F4">
        <w:rPr>
          <w:rFonts w:ascii="Verdana" w:hAnsi="Verdana"/>
          <w:sz w:val="20"/>
          <w:szCs w:val="20"/>
        </w:rPr>
        <w:t>the innate ability to motivate and encourage students to actively engage</w:t>
      </w:r>
      <w:r w:rsidRPr="00A659F4">
        <w:rPr>
          <w:rFonts w:ascii="Verdana" w:hAnsi="Verdana"/>
          <w:sz w:val="20"/>
          <w:szCs w:val="20"/>
        </w:rPr>
        <w:t xml:space="preserve"> in </w:t>
      </w:r>
      <w:r w:rsidR="00A51EE3" w:rsidRPr="00A659F4">
        <w:rPr>
          <w:rFonts w:ascii="Verdana" w:hAnsi="Verdana"/>
          <w:sz w:val="20"/>
          <w:szCs w:val="20"/>
        </w:rPr>
        <w:t xml:space="preserve">a desire to </w:t>
      </w:r>
      <w:proofErr w:type="gramStart"/>
      <w:r w:rsidR="00A51EE3" w:rsidRPr="00A659F4">
        <w:rPr>
          <w:rFonts w:ascii="Verdana" w:hAnsi="Verdana"/>
          <w:sz w:val="20"/>
          <w:szCs w:val="20"/>
        </w:rPr>
        <w:t>learn</w:t>
      </w:r>
      <w:proofErr w:type="gramEnd"/>
      <w:r w:rsidR="00A51EE3" w:rsidRPr="00A659F4">
        <w:rPr>
          <w:rFonts w:ascii="Verdana" w:hAnsi="Verdana"/>
          <w:sz w:val="20"/>
          <w:szCs w:val="20"/>
        </w:rPr>
        <w:t xml:space="preserve"> </w:t>
      </w:r>
      <w:r w:rsidR="000823F6" w:rsidRPr="00A659F4">
        <w:rPr>
          <w:rFonts w:ascii="Verdana" w:hAnsi="Verdana"/>
          <w:sz w:val="20"/>
          <w:szCs w:val="20"/>
        </w:rPr>
        <w:t>the subject (</w:t>
      </w:r>
      <w:proofErr w:type="spellStart"/>
      <w:r w:rsidR="000823F6" w:rsidRPr="00A659F4">
        <w:rPr>
          <w:rFonts w:ascii="Verdana" w:hAnsi="Verdana"/>
          <w:sz w:val="20"/>
          <w:szCs w:val="20"/>
        </w:rPr>
        <w:t>Ottevanger</w:t>
      </w:r>
      <w:proofErr w:type="spellEnd"/>
      <w:r w:rsidR="000823F6" w:rsidRPr="00A659F4">
        <w:rPr>
          <w:rFonts w:ascii="Verdana" w:hAnsi="Verdana"/>
          <w:sz w:val="20"/>
          <w:szCs w:val="20"/>
        </w:rPr>
        <w:t xml:space="preserve">, van den </w:t>
      </w:r>
      <w:proofErr w:type="spellStart"/>
      <w:r w:rsidR="000823F6" w:rsidRPr="00A659F4">
        <w:rPr>
          <w:rFonts w:ascii="Verdana" w:hAnsi="Verdana"/>
          <w:sz w:val="20"/>
          <w:szCs w:val="20"/>
        </w:rPr>
        <w:t>Akker</w:t>
      </w:r>
      <w:proofErr w:type="spellEnd"/>
      <w:r w:rsidR="000823F6" w:rsidRPr="00A659F4">
        <w:rPr>
          <w:rFonts w:ascii="Verdana" w:hAnsi="Verdana"/>
          <w:sz w:val="20"/>
          <w:szCs w:val="20"/>
        </w:rPr>
        <w:t xml:space="preserve"> and de </w:t>
      </w:r>
      <w:proofErr w:type="spellStart"/>
      <w:r w:rsidR="000823F6" w:rsidRPr="00A659F4">
        <w:rPr>
          <w:rFonts w:ascii="Verdana" w:hAnsi="Verdana"/>
          <w:sz w:val="20"/>
          <w:szCs w:val="20"/>
        </w:rPr>
        <w:t>Feiter</w:t>
      </w:r>
      <w:proofErr w:type="spellEnd"/>
      <w:r w:rsidR="000823F6" w:rsidRPr="00A659F4">
        <w:rPr>
          <w:rFonts w:ascii="Verdana" w:hAnsi="Verdana"/>
          <w:sz w:val="20"/>
          <w:szCs w:val="20"/>
        </w:rPr>
        <w:t xml:space="preserve">, 2007). </w:t>
      </w:r>
      <w:r w:rsidR="009251C0" w:rsidRPr="00A659F4">
        <w:rPr>
          <w:rFonts w:ascii="Verdana" w:hAnsi="Verdana"/>
          <w:sz w:val="20"/>
          <w:szCs w:val="20"/>
        </w:rPr>
        <w:t xml:space="preserve">The use of technology as an aid in the teaching of Mathematics is now well established </w:t>
      </w:r>
      <w:r w:rsidR="00B37AEA" w:rsidRPr="00A659F4">
        <w:rPr>
          <w:rFonts w:ascii="Verdana" w:hAnsi="Verdana"/>
          <w:sz w:val="20"/>
          <w:szCs w:val="20"/>
        </w:rPr>
        <w:t xml:space="preserve">and </w:t>
      </w:r>
      <w:r w:rsidR="00B37AEA" w:rsidRPr="00A659F4">
        <w:rPr>
          <w:rStyle w:val="Strong"/>
          <w:rFonts w:ascii="Verdana" w:hAnsi="Verdana"/>
          <w:b w:val="0"/>
          <w:color w:val="000000" w:themeColor="text1"/>
          <w:sz w:val="20"/>
          <w:szCs w:val="20"/>
          <w:bdr w:val="none" w:sz="0" w:space="0" w:color="auto" w:frame="1"/>
        </w:rPr>
        <w:t>technology</w:t>
      </w:r>
      <w:r w:rsidR="00B37AEA" w:rsidRPr="00A659F4">
        <w:rPr>
          <w:rFonts w:ascii="Verdana" w:hAnsi="Verdana"/>
          <w:color w:val="000000" w:themeColor="text1"/>
          <w:sz w:val="20"/>
          <w:szCs w:val="20"/>
        </w:rPr>
        <w:t>-based tools have been found to be essential in</w:t>
      </w:r>
      <w:r w:rsidR="00B37AEA" w:rsidRPr="00A659F4">
        <w:rPr>
          <w:rStyle w:val="apple-converted-space"/>
          <w:rFonts w:ascii="Verdana" w:hAnsi="Verdana"/>
          <w:color w:val="000000" w:themeColor="text1"/>
          <w:sz w:val="20"/>
          <w:szCs w:val="20"/>
        </w:rPr>
        <w:t> </w:t>
      </w:r>
      <w:r w:rsidR="00B37AEA" w:rsidRPr="00A659F4">
        <w:rPr>
          <w:rStyle w:val="Strong"/>
          <w:rFonts w:ascii="Verdana" w:hAnsi="Verdana"/>
          <w:b w:val="0"/>
          <w:color w:val="000000" w:themeColor="text1"/>
          <w:sz w:val="20"/>
          <w:szCs w:val="20"/>
          <w:bdr w:val="none" w:sz="0" w:space="0" w:color="auto" w:frame="1"/>
        </w:rPr>
        <w:t>teaching</w:t>
      </w:r>
      <w:r w:rsidR="00B37AEA" w:rsidRPr="00A659F4">
        <w:rPr>
          <w:rStyle w:val="apple-converted-space"/>
          <w:rFonts w:ascii="Verdana" w:hAnsi="Verdana"/>
          <w:b/>
          <w:color w:val="000000" w:themeColor="text1"/>
          <w:sz w:val="20"/>
          <w:szCs w:val="20"/>
        </w:rPr>
        <w:t> </w:t>
      </w:r>
      <w:r w:rsidR="00D21587" w:rsidRPr="00A659F4">
        <w:rPr>
          <w:rStyle w:val="Strong"/>
          <w:rFonts w:ascii="Verdana" w:hAnsi="Verdana"/>
          <w:b w:val="0"/>
          <w:color w:val="000000" w:themeColor="text1"/>
          <w:sz w:val="20"/>
          <w:szCs w:val="20"/>
          <w:bdr w:val="none" w:sz="0" w:space="0" w:color="auto" w:frame="1"/>
        </w:rPr>
        <w:t>M</w:t>
      </w:r>
      <w:r w:rsidR="00B37AEA" w:rsidRPr="00A659F4">
        <w:rPr>
          <w:rStyle w:val="Strong"/>
          <w:rFonts w:ascii="Verdana" w:hAnsi="Verdana"/>
          <w:b w:val="0"/>
          <w:color w:val="000000" w:themeColor="text1"/>
          <w:sz w:val="20"/>
          <w:szCs w:val="20"/>
          <w:bdr w:val="none" w:sz="0" w:space="0" w:color="auto" w:frame="1"/>
        </w:rPr>
        <w:t>athematics</w:t>
      </w:r>
      <w:r w:rsidR="00B37AEA" w:rsidRPr="00A659F4">
        <w:rPr>
          <w:rStyle w:val="apple-converted-space"/>
          <w:rFonts w:ascii="Verdana" w:hAnsi="Verdana"/>
          <w:color w:val="000000" w:themeColor="text1"/>
          <w:sz w:val="20"/>
          <w:szCs w:val="20"/>
        </w:rPr>
        <w:t> </w:t>
      </w:r>
      <w:r w:rsidR="00B37AEA" w:rsidRPr="00A659F4">
        <w:rPr>
          <w:rFonts w:ascii="Verdana" w:hAnsi="Verdana"/>
          <w:color w:val="000000" w:themeColor="text1"/>
          <w:sz w:val="20"/>
          <w:szCs w:val="20"/>
        </w:rPr>
        <w:t xml:space="preserve">at Second Level, since they lead towards a better </w:t>
      </w:r>
      <w:r w:rsidR="001C70C4" w:rsidRPr="00A659F4">
        <w:rPr>
          <w:rFonts w:ascii="Verdana" w:hAnsi="Verdana"/>
          <w:color w:val="000000" w:themeColor="text1"/>
          <w:sz w:val="20"/>
          <w:szCs w:val="20"/>
        </w:rPr>
        <w:t xml:space="preserve">hi-res graphics </w:t>
      </w:r>
      <w:r w:rsidR="00B37AEA" w:rsidRPr="00A659F4">
        <w:rPr>
          <w:rFonts w:ascii="Verdana" w:hAnsi="Verdana"/>
          <w:color w:val="000000" w:themeColor="text1"/>
          <w:sz w:val="20"/>
          <w:szCs w:val="20"/>
        </w:rPr>
        <w:t>depiction, clarification and understanding of the more difficult</w:t>
      </w:r>
      <w:r w:rsidR="00B37AEA" w:rsidRPr="00A659F4">
        <w:rPr>
          <w:rStyle w:val="apple-converted-space"/>
          <w:rFonts w:ascii="Verdana" w:hAnsi="Verdana"/>
          <w:color w:val="535353"/>
          <w:sz w:val="20"/>
          <w:szCs w:val="20"/>
        </w:rPr>
        <w:t> </w:t>
      </w:r>
      <w:r w:rsidR="00B37AEA" w:rsidRPr="00A659F4">
        <w:rPr>
          <w:rStyle w:val="apple-converted-space"/>
          <w:rFonts w:ascii="Verdana" w:hAnsi="Verdana"/>
          <w:color w:val="000000" w:themeColor="text1"/>
          <w:sz w:val="20"/>
          <w:szCs w:val="20"/>
        </w:rPr>
        <w:t>aspects of the subject</w:t>
      </w:r>
      <w:r w:rsidR="00B37AEA" w:rsidRPr="00A659F4">
        <w:rPr>
          <w:rFonts w:ascii="Verdana" w:hAnsi="Verdana"/>
          <w:sz w:val="20"/>
          <w:szCs w:val="20"/>
        </w:rPr>
        <w:t xml:space="preserve"> (</w:t>
      </w:r>
      <w:r w:rsidR="00D21587" w:rsidRPr="00A659F4">
        <w:rPr>
          <w:rFonts w:ascii="Verdana" w:hAnsi="Verdana"/>
          <w:sz w:val="20"/>
          <w:szCs w:val="20"/>
        </w:rPr>
        <w:t xml:space="preserve">Loughnane, 1988 and </w:t>
      </w:r>
      <w:proofErr w:type="spellStart"/>
      <w:r w:rsidR="00B37AEA" w:rsidRPr="00A659F4">
        <w:rPr>
          <w:rFonts w:ascii="Verdana" w:hAnsi="Verdana"/>
          <w:color w:val="000000" w:themeColor="text1"/>
          <w:sz w:val="20"/>
          <w:szCs w:val="20"/>
        </w:rPr>
        <w:t>Boutskou</w:t>
      </w:r>
      <w:proofErr w:type="spellEnd"/>
      <w:r w:rsidR="00B37AEA" w:rsidRPr="00A659F4">
        <w:rPr>
          <w:rFonts w:ascii="Verdana" w:hAnsi="Verdana"/>
          <w:color w:val="000000" w:themeColor="text1"/>
          <w:sz w:val="20"/>
          <w:szCs w:val="20"/>
        </w:rPr>
        <w:t xml:space="preserve">, 2016). </w:t>
      </w:r>
      <w:r w:rsidR="008C707C" w:rsidRPr="00A659F4">
        <w:rPr>
          <w:rFonts w:ascii="Verdana" w:hAnsi="Verdana"/>
          <w:color w:val="000000" w:themeColor="text1"/>
          <w:sz w:val="20"/>
          <w:szCs w:val="20"/>
        </w:rPr>
        <w:t>Despite the wealth of studies supporting the use of technology in the teaching of Mathematics at Second Level, spreadsheet use is limited or even non-existent in classrooms in Ireland, primarily because teachers have not been trained or prepared to integrate them as teaching and learning tools.</w:t>
      </w:r>
      <w:r w:rsidR="00E06A2D" w:rsidRPr="00A659F4">
        <w:rPr>
          <w:rFonts w:ascii="Verdana" w:hAnsi="Verdana"/>
          <w:color w:val="000000" w:themeColor="text1"/>
          <w:sz w:val="20"/>
          <w:szCs w:val="20"/>
        </w:rPr>
        <w:t xml:space="preserve"> Very few teachers have been trained in the use of spreadsheets as tools for learning mathematics, leaving many of them unprepared to guide students in learning mathematics with spreadsheets (</w:t>
      </w:r>
      <w:proofErr w:type="spellStart"/>
      <w:r w:rsidR="00E06A2D" w:rsidRPr="00A659F4">
        <w:rPr>
          <w:rFonts w:ascii="Verdana" w:hAnsi="Verdana"/>
          <w:color w:val="000000" w:themeColor="text1"/>
          <w:sz w:val="20"/>
          <w:szCs w:val="20"/>
        </w:rPr>
        <w:t>Niess</w:t>
      </w:r>
      <w:proofErr w:type="spellEnd"/>
      <w:r w:rsidR="00E06A2D" w:rsidRPr="00A659F4">
        <w:rPr>
          <w:rFonts w:ascii="Verdana" w:hAnsi="Verdana"/>
          <w:color w:val="000000" w:themeColor="text1"/>
          <w:sz w:val="20"/>
          <w:szCs w:val="20"/>
        </w:rPr>
        <w:t>, 2005).</w:t>
      </w:r>
    </w:p>
    <w:p w:rsidR="00E5176B" w:rsidRDefault="00E5176B" w:rsidP="00783F69">
      <w:pPr>
        <w:spacing w:after="0"/>
        <w:jc w:val="both"/>
        <w:rPr>
          <w:color w:val="000000" w:themeColor="text1"/>
          <w:sz w:val="24"/>
          <w:szCs w:val="24"/>
        </w:rPr>
      </w:pPr>
    </w:p>
    <w:p w:rsidR="0069028F" w:rsidRPr="00C26709" w:rsidRDefault="00C26709" w:rsidP="00783F69">
      <w:pPr>
        <w:spacing w:after="0"/>
        <w:jc w:val="both"/>
        <w:rPr>
          <w:rFonts w:ascii="Verdana" w:hAnsi="Verdana"/>
          <w:b/>
          <w:color w:val="000000" w:themeColor="text1"/>
          <w:sz w:val="24"/>
          <w:szCs w:val="24"/>
        </w:rPr>
      </w:pPr>
      <w:r>
        <w:rPr>
          <w:rFonts w:ascii="Verdana" w:hAnsi="Verdana"/>
          <w:b/>
          <w:color w:val="000000" w:themeColor="text1"/>
          <w:sz w:val="24"/>
          <w:szCs w:val="24"/>
        </w:rPr>
        <w:t>2</w:t>
      </w:r>
      <w:r w:rsidRPr="00C26709">
        <w:rPr>
          <w:rFonts w:ascii="Verdana" w:hAnsi="Verdana"/>
          <w:b/>
          <w:color w:val="000000" w:themeColor="text1"/>
          <w:sz w:val="24"/>
          <w:szCs w:val="24"/>
        </w:rPr>
        <w:t xml:space="preserve"> </w:t>
      </w:r>
      <w:r>
        <w:rPr>
          <w:rFonts w:ascii="Verdana" w:hAnsi="Verdana"/>
          <w:b/>
          <w:color w:val="000000" w:themeColor="text1"/>
          <w:sz w:val="24"/>
          <w:szCs w:val="24"/>
        </w:rPr>
        <w:t xml:space="preserve">Background to </w:t>
      </w:r>
      <w:r w:rsidR="0069028F" w:rsidRPr="00C26709">
        <w:rPr>
          <w:rFonts w:ascii="Verdana" w:hAnsi="Verdana"/>
          <w:b/>
          <w:color w:val="000000" w:themeColor="text1"/>
          <w:sz w:val="24"/>
          <w:szCs w:val="24"/>
        </w:rPr>
        <w:t xml:space="preserve">new </w:t>
      </w:r>
      <w:r w:rsidR="001C70C4" w:rsidRPr="00C26709">
        <w:rPr>
          <w:rFonts w:ascii="Verdana" w:hAnsi="Verdana"/>
          <w:b/>
          <w:color w:val="000000" w:themeColor="text1"/>
          <w:sz w:val="24"/>
          <w:szCs w:val="24"/>
        </w:rPr>
        <w:t xml:space="preserve">Secondary Level </w:t>
      </w:r>
      <w:r w:rsidR="0069028F" w:rsidRPr="00C26709">
        <w:rPr>
          <w:rFonts w:ascii="Verdana" w:hAnsi="Verdana"/>
          <w:b/>
          <w:color w:val="000000" w:themeColor="text1"/>
          <w:sz w:val="24"/>
          <w:szCs w:val="24"/>
        </w:rPr>
        <w:t>Mathematics Syllabi in Ireland</w:t>
      </w:r>
    </w:p>
    <w:p w:rsidR="001C70C4" w:rsidRPr="00E5176B" w:rsidRDefault="0069028F"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The Department of Education in Ireland introduced the new ‘Project Mathematics</w:t>
      </w:r>
      <w:r w:rsidR="001C70C4" w:rsidRPr="00E5176B">
        <w:rPr>
          <w:rFonts w:ascii="Verdana" w:hAnsi="Verdana"/>
          <w:color w:val="000000" w:themeColor="text1"/>
          <w:sz w:val="20"/>
          <w:szCs w:val="20"/>
        </w:rPr>
        <w:t xml:space="preserve"> Syllabi</w:t>
      </w:r>
      <w:r w:rsidRPr="00E5176B">
        <w:rPr>
          <w:rFonts w:ascii="Verdana" w:hAnsi="Verdana"/>
          <w:color w:val="000000" w:themeColor="text1"/>
          <w:sz w:val="20"/>
          <w:szCs w:val="20"/>
        </w:rPr>
        <w:t xml:space="preserve">’ at both Junior Certificate Level (O </w:t>
      </w:r>
      <w:proofErr w:type="gramStart"/>
      <w:r w:rsidRPr="00E5176B">
        <w:rPr>
          <w:rFonts w:ascii="Verdana" w:hAnsi="Verdana"/>
          <w:color w:val="000000" w:themeColor="text1"/>
          <w:sz w:val="20"/>
          <w:szCs w:val="20"/>
        </w:rPr>
        <w:t>Level</w:t>
      </w:r>
      <w:proofErr w:type="gramEnd"/>
      <w:r w:rsidRPr="00E5176B">
        <w:rPr>
          <w:rFonts w:ascii="Verdana" w:hAnsi="Verdana"/>
          <w:color w:val="000000" w:themeColor="text1"/>
          <w:sz w:val="20"/>
          <w:szCs w:val="20"/>
        </w:rPr>
        <w:t xml:space="preserve"> in UK) and Leaving Certificate Level (A Level in UK). These new syllabi have been slowly phased in since June 2010 with the final changes taking </w:t>
      </w:r>
      <w:r w:rsidRPr="00E5176B">
        <w:rPr>
          <w:rFonts w:ascii="Verdana" w:hAnsi="Verdana"/>
          <w:color w:val="000000" w:themeColor="text1"/>
          <w:sz w:val="20"/>
          <w:szCs w:val="20"/>
        </w:rPr>
        <w:lastRenderedPageBreak/>
        <w:t>place in June 2015. The new syllabi encourage a more practical approach to the teaching of Mathematics with a major focus on problem solving.</w:t>
      </w:r>
      <w:r w:rsidR="001C70C4" w:rsidRPr="00E5176B">
        <w:rPr>
          <w:rFonts w:ascii="Verdana" w:hAnsi="Verdana"/>
          <w:color w:val="000000" w:themeColor="text1"/>
          <w:sz w:val="20"/>
          <w:szCs w:val="20"/>
        </w:rPr>
        <w:t xml:space="preserve"> The Leaving Certificate Higher Level syllabus consists of five Strands as follows:-</w:t>
      </w:r>
    </w:p>
    <w:p w:rsidR="001C70C4" w:rsidRPr="00E5176B" w:rsidRDefault="00024673"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Strand 1</w:t>
      </w:r>
      <w:r w:rsidRPr="00E5176B">
        <w:rPr>
          <w:rFonts w:ascii="Verdana" w:hAnsi="Verdana"/>
          <w:color w:val="000000" w:themeColor="text1"/>
          <w:sz w:val="20"/>
          <w:szCs w:val="20"/>
        </w:rPr>
        <w:tab/>
        <w:t>Statistics and Probability</w:t>
      </w:r>
    </w:p>
    <w:p w:rsidR="00024673" w:rsidRPr="00E5176B" w:rsidRDefault="00024673"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Strand 2</w:t>
      </w:r>
      <w:r w:rsidRPr="00E5176B">
        <w:rPr>
          <w:rFonts w:ascii="Verdana" w:hAnsi="Verdana"/>
          <w:color w:val="000000" w:themeColor="text1"/>
          <w:sz w:val="20"/>
          <w:szCs w:val="20"/>
        </w:rPr>
        <w:tab/>
        <w:t>Number</w:t>
      </w:r>
    </w:p>
    <w:p w:rsidR="00024673" w:rsidRPr="00E5176B" w:rsidRDefault="00024673"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Strand 3</w:t>
      </w:r>
      <w:r w:rsidRPr="00E5176B">
        <w:rPr>
          <w:rFonts w:ascii="Verdana" w:hAnsi="Verdana"/>
          <w:color w:val="000000" w:themeColor="text1"/>
          <w:sz w:val="20"/>
          <w:szCs w:val="20"/>
        </w:rPr>
        <w:tab/>
        <w:t>Algebra</w:t>
      </w:r>
    </w:p>
    <w:p w:rsidR="00024673" w:rsidRPr="00E5176B" w:rsidRDefault="00024673"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 xml:space="preserve">Strand </w:t>
      </w:r>
      <w:proofErr w:type="gramStart"/>
      <w:r w:rsidRPr="00E5176B">
        <w:rPr>
          <w:rFonts w:ascii="Verdana" w:hAnsi="Verdana"/>
          <w:color w:val="000000" w:themeColor="text1"/>
          <w:sz w:val="20"/>
          <w:szCs w:val="20"/>
        </w:rPr>
        <w:t>4</w:t>
      </w:r>
      <w:r w:rsidRPr="00E5176B">
        <w:rPr>
          <w:rFonts w:ascii="Verdana" w:hAnsi="Verdana"/>
          <w:color w:val="000000" w:themeColor="text1"/>
          <w:sz w:val="20"/>
          <w:szCs w:val="20"/>
        </w:rPr>
        <w:tab/>
        <w:t>Geometry</w:t>
      </w:r>
      <w:proofErr w:type="gramEnd"/>
      <w:r w:rsidRPr="00E5176B">
        <w:rPr>
          <w:rFonts w:ascii="Verdana" w:hAnsi="Verdana"/>
          <w:color w:val="000000" w:themeColor="text1"/>
          <w:sz w:val="20"/>
          <w:szCs w:val="20"/>
        </w:rPr>
        <w:t xml:space="preserve"> and Trigonometry</w:t>
      </w:r>
    </w:p>
    <w:p w:rsidR="00024673" w:rsidRPr="00E5176B" w:rsidRDefault="00024673"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Strand 5</w:t>
      </w:r>
      <w:r w:rsidRPr="00E5176B">
        <w:rPr>
          <w:rFonts w:ascii="Verdana" w:hAnsi="Verdana"/>
          <w:color w:val="000000" w:themeColor="text1"/>
          <w:sz w:val="20"/>
          <w:szCs w:val="20"/>
        </w:rPr>
        <w:tab/>
        <w:t>Functions and Calculus</w:t>
      </w:r>
    </w:p>
    <w:p w:rsidR="005411E2" w:rsidRPr="00E5176B" w:rsidRDefault="00024673" w:rsidP="00783F69">
      <w:pPr>
        <w:spacing w:after="0"/>
        <w:jc w:val="both"/>
        <w:rPr>
          <w:rFonts w:ascii="Verdana" w:hAnsi="Verdana"/>
          <w:color w:val="000000" w:themeColor="text1"/>
          <w:sz w:val="20"/>
          <w:szCs w:val="20"/>
        </w:rPr>
      </w:pPr>
      <w:r w:rsidRPr="00E5176B">
        <w:rPr>
          <w:rFonts w:ascii="Verdana" w:hAnsi="Verdana"/>
          <w:color w:val="000000" w:themeColor="text1"/>
          <w:sz w:val="20"/>
          <w:szCs w:val="20"/>
        </w:rPr>
        <w:t xml:space="preserve">We have developed and subsequently tested spreadsheet modeling algorithms associated with Strand 1 and Strand 5. Specifically, we created student friendly modules that address </w:t>
      </w:r>
      <w:r w:rsidR="005411E2" w:rsidRPr="00E5176B">
        <w:rPr>
          <w:rFonts w:ascii="Verdana" w:hAnsi="Verdana"/>
          <w:color w:val="000000" w:themeColor="text1"/>
          <w:sz w:val="20"/>
          <w:szCs w:val="20"/>
        </w:rPr>
        <w:t>the following important aspect</w:t>
      </w:r>
      <w:r w:rsidR="005C6750" w:rsidRPr="00E5176B">
        <w:rPr>
          <w:rFonts w:ascii="Verdana" w:hAnsi="Verdana"/>
          <w:color w:val="000000" w:themeColor="text1"/>
          <w:sz w:val="20"/>
          <w:szCs w:val="20"/>
        </w:rPr>
        <w:t>s</w:t>
      </w:r>
      <w:r w:rsidR="005411E2" w:rsidRPr="00E5176B">
        <w:rPr>
          <w:rFonts w:ascii="Verdana" w:hAnsi="Verdana"/>
          <w:color w:val="000000" w:themeColor="text1"/>
          <w:sz w:val="20"/>
          <w:szCs w:val="20"/>
        </w:rPr>
        <w:t xml:space="preserve"> of the syllabus:-</w:t>
      </w:r>
    </w:p>
    <w:p w:rsidR="005411E2" w:rsidRPr="00E5176B" w:rsidRDefault="005411E2" w:rsidP="00783F69">
      <w:pPr>
        <w:spacing w:after="0"/>
        <w:ind w:right="-279"/>
        <w:jc w:val="both"/>
        <w:rPr>
          <w:rFonts w:ascii="Verdana" w:hAnsi="Verdana"/>
          <w:color w:val="000000" w:themeColor="text1"/>
          <w:sz w:val="20"/>
          <w:szCs w:val="20"/>
        </w:rPr>
      </w:pPr>
      <w:r w:rsidRPr="00E5176B">
        <w:rPr>
          <w:rFonts w:ascii="Verdana" w:hAnsi="Verdana"/>
          <w:color w:val="000000" w:themeColor="text1"/>
          <w:sz w:val="20"/>
          <w:szCs w:val="20"/>
        </w:rPr>
        <w:t>1</w:t>
      </w:r>
      <w:r w:rsidRPr="00E5176B">
        <w:rPr>
          <w:rFonts w:ascii="Verdana" w:hAnsi="Verdana"/>
          <w:color w:val="000000" w:themeColor="text1"/>
          <w:sz w:val="20"/>
          <w:szCs w:val="20"/>
        </w:rPr>
        <w:tab/>
        <w:t>Mean a</w:t>
      </w:r>
      <w:r w:rsidR="00D21587" w:rsidRPr="00E5176B">
        <w:rPr>
          <w:rFonts w:ascii="Verdana" w:hAnsi="Verdana"/>
          <w:color w:val="000000" w:themeColor="text1"/>
          <w:sz w:val="20"/>
          <w:szCs w:val="20"/>
        </w:rPr>
        <w:t>nd Standard Deviation of</w:t>
      </w:r>
      <w:r w:rsidRPr="00E5176B">
        <w:rPr>
          <w:rFonts w:ascii="Verdana" w:hAnsi="Verdana"/>
          <w:color w:val="000000" w:themeColor="text1"/>
          <w:sz w:val="20"/>
          <w:szCs w:val="20"/>
        </w:rPr>
        <w:t xml:space="preserve"> Data applied to real ‘data sets’</w:t>
      </w:r>
      <w:r w:rsidRPr="00E5176B">
        <w:rPr>
          <w:rFonts w:ascii="Verdana" w:hAnsi="Verdana"/>
          <w:color w:val="000000" w:themeColor="text1"/>
          <w:sz w:val="20"/>
          <w:szCs w:val="20"/>
        </w:rPr>
        <w:tab/>
      </w:r>
      <w:r w:rsidR="00D21587" w:rsidRPr="00E5176B">
        <w:rPr>
          <w:rFonts w:ascii="Verdana" w:hAnsi="Verdana"/>
          <w:color w:val="000000" w:themeColor="text1"/>
          <w:sz w:val="20"/>
          <w:szCs w:val="20"/>
        </w:rPr>
        <w:tab/>
      </w:r>
      <w:r w:rsidRPr="00E5176B">
        <w:rPr>
          <w:rFonts w:ascii="Verdana" w:hAnsi="Verdana"/>
          <w:color w:val="000000" w:themeColor="text1"/>
          <w:sz w:val="20"/>
          <w:szCs w:val="20"/>
        </w:rPr>
        <w:t>-</w:t>
      </w:r>
      <w:r w:rsidRPr="00E5176B">
        <w:rPr>
          <w:rFonts w:ascii="Verdana" w:hAnsi="Verdana"/>
          <w:color w:val="000000" w:themeColor="text1"/>
          <w:sz w:val="20"/>
          <w:szCs w:val="20"/>
        </w:rPr>
        <w:tab/>
        <w:t>Strand 1</w:t>
      </w:r>
    </w:p>
    <w:p w:rsidR="005411E2" w:rsidRPr="00E5176B" w:rsidRDefault="005411E2" w:rsidP="00783F69">
      <w:pPr>
        <w:spacing w:after="0"/>
        <w:ind w:right="-705"/>
        <w:jc w:val="both"/>
        <w:rPr>
          <w:rFonts w:ascii="Verdana" w:hAnsi="Verdana"/>
          <w:color w:val="000000" w:themeColor="text1"/>
          <w:sz w:val="20"/>
          <w:szCs w:val="20"/>
        </w:rPr>
      </w:pPr>
      <w:r w:rsidRPr="00E5176B">
        <w:rPr>
          <w:rFonts w:ascii="Verdana" w:hAnsi="Verdana"/>
          <w:color w:val="000000" w:themeColor="text1"/>
          <w:sz w:val="20"/>
          <w:szCs w:val="20"/>
        </w:rPr>
        <w:t>2</w:t>
      </w:r>
      <w:r w:rsidRPr="00E5176B">
        <w:rPr>
          <w:rFonts w:ascii="Verdana" w:hAnsi="Verdana"/>
          <w:color w:val="000000" w:themeColor="text1"/>
          <w:sz w:val="20"/>
          <w:szCs w:val="20"/>
        </w:rPr>
        <w:tab/>
        <w:t>Linear Correlation and Regression applied to real ‘data sets’</w:t>
      </w:r>
      <w:r w:rsidRPr="00E5176B">
        <w:rPr>
          <w:rFonts w:ascii="Verdana" w:hAnsi="Verdana"/>
          <w:color w:val="000000" w:themeColor="text1"/>
          <w:sz w:val="20"/>
          <w:szCs w:val="20"/>
        </w:rPr>
        <w:tab/>
      </w:r>
      <w:r w:rsidRPr="00E5176B">
        <w:rPr>
          <w:rFonts w:ascii="Verdana" w:hAnsi="Verdana"/>
          <w:color w:val="000000" w:themeColor="text1"/>
          <w:sz w:val="20"/>
          <w:szCs w:val="20"/>
        </w:rPr>
        <w:tab/>
        <w:t>-</w:t>
      </w:r>
      <w:r w:rsidRPr="00E5176B">
        <w:rPr>
          <w:rFonts w:ascii="Verdana" w:hAnsi="Verdana"/>
          <w:color w:val="000000" w:themeColor="text1"/>
          <w:sz w:val="20"/>
          <w:szCs w:val="20"/>
        </w:rPr>
        <w:tab/>
        <w:t>Strand 1</w:t>
      </w:r>
    </w:p>
    <w:p w:rsidR="00FA12BE" w:rsidRPr="00E5176B" w:rsidRDefault="005411E2" w:rsidP="00783F69">
      <w:pPr>
        <w:spacing w:after="0"/>
        <w:ind w:right="-421"/>
        <w:jc w:val="both"/>
        <w:rPr>
          <w:rFonts w:ascii="Verdana" w:hAnsi="Verdana"/>
          <w:color w:val="000000" w:themeColor="text1"/>
          <w:sz w:val="20"/>
          <w:szCs w:val="20"/>
        </w:rPr>
      </w:pPr>
      <w:r w:rsidRPr="00E5176B">
        <w:rPr>
          <w:rFonts w:ascii="Verdana" w:hAnsi="Verdana"/>
          <w:color w:val="000000" w:themeColor="text1"/>
          <w:sz w:val="20"/>
          <w:szCs w:val="20"/>
        </w:rPr>
        <w:t>3</w:t>
      </w:r>
      <w:r w:rsidRPr="00E5176B">
        <w:rPr>
          <w:rFonts w:ascii="Verdana" w:hAnsi="Verdana"/>
          <w:color w:val="000000" w:themeColor="text1"/>
          <w:sz w:val="20"/>
          <w:szCs w:val="20"/>
        </w:rPr>
        <w:tab/>
        <w:t xml:space="preserve">Maxima and Minima and </w:t>
      </w:r>
      <w:r w:rsidR="00D21587" w:rsidRPr="00E5176B">
        <w:rPr>
          <w:rFonts w:ascii="Verdana" w:hAnsi="Verdana"/>
          <w:color w:val="000000" w:themeColor="text1"/>
          <w:sz w:val="20"/>
          <w:szCs w:val="20"/>
        </w:rPr>
        <w:t xml:space="preserve">Roots </w:t>
      </w:r>
      <w:r w:rsidRPr="00E5176B">
        <w:rPr>
          <w:rFonts w:ascii="Verdana" w:hAnsi="Verdana"/>
          <w:color w:val="000000" w:themeColor="text1"/>
          <w:sz w:val="20"/>
          <w:szCs w:val="20"/>
        </w:rPr>
        <w:t>of Cubic Polynomials</w:t>
      </w:r>
      <w:r w:rsidRPr="00E5176B">
        <w:rPr>
          <w:rFonts w:ascii="Verdana" w:hAnsi="Verdana"/>
          <w:color w:val="000000" w:themeColor="text1"/>
          <w:sz w:val="20"/>
          <w:szCs w:val="20"/>
        </w:rPr>
        <w:tab/>
      </w:r>
      <w:r w:rsidRPr="00E5176B">
        <w:rPr>
          <w:rFonts w:ascii="Verdana" w:hAnsi="Verdana"/>
          <w:color w:val="000000" w:themeColor="text1"/>
          <w:sz w:val="20"/>
          <w:szCs w:val="20"/>
        </w:rPr>
        <w:tab/>
      </w:r>
      <w:r w:rsidR="00D21587" w:rsidRPr="00E5176B">
        <w:rPr>
          <w:rFonts w:ascii="Verdana" w:hAnsi="Verdana"/>
          <w:color w:val="000000" w:themeColor="text1"/>
          <w:sz w:val="20"/>
          <w:szCs w:val="20"/>
        </w:rPr>
        <w:tab/>
        <w:t>-</w:t>
      </w:r>
      <w:r w:rsidR="00D21587" w:rsidRPr="00E5176B">
        <w:rPr>
          <w:rFonts w:ascii="Verdana" w:hAnsi="Verdana"/>
          <w:color w:val="000000" w:themeColor="text1"/>
          <w:sz w:val="20"/>
          <w:szCs w:val="20"/>
        </w:rPr>
        <w:tab/>
      </w:r>
      <w:r w:rsidRPr="00E5176B">
        <w:rPr>
          <w:rFonts w:ascii="Verdana" w:hAnsi="Verdana"/>
          <w:color w:val="000000" w:themeColor="text1"/>
          <w:sz w:val="20"/>
          <w:szCs w:val="20"/>
        </w:rPr>
        <w:t>Strand 5</w:t>
      </w:r>
    </w:p>
    <w:p w:rsidR="00FA12BE" w:rsidRPr="00E5176B" w:rsidRDefault="00FA12BE" w:rsidP="00783F69">
      <w:pPr>
        <w:spacing w:after="0"/>
        <w:ind w:right="-421"/>
        <w:jc w:val="both"/>
        <w:rPr>
          <w:rFonts w:ascii="Verdana" w:hAnsi="Verdana"/>
          <w:color w:val="000000" w:themeColor="text1"/>
          <w:sz w:val="20"/>
          <w:szCs w:val="20"/>
        </w:rPr>
      </w:pPr>
      <w:r w:rsidRPr="00E5176B">
        <w:rPr>
          <w:rFonts w:ascii="Verdana" w:hAnsi="Verdana"/>
          <w:color w:val="000000" w:themeColor="text1"/>
          <w:sz w:val="20"/>
          <w:szCs w:val="20"/>
        </w:rPr>
        <w:t>We are currently developing further algorithms for Strands 2,</w:t>
      </w:r>
      <w:r w:rsidR="00C834FD" w:rsidRPr="00E5176B">
        <w:rPr>
          <w:rFonts w:ascii="Verdana" w:hAnsi="Verdana"/>
          <w:color w:val="000000" w:themeColor="text1"/>
          <w:sz w:val="20"/>
          <w:szCs w:val="20"/>
        </w:rPr>
        <w:t xml:space="preserve"> </w:t>
      </w:r>
      <w:r w:rsidRPr="00E5176B">
        <w:rPr>
          <w:rFonts w:ascii="Verdana" w:hAnsi="Verdana"/>
          <w:color w:val="000000" w:themeColor="text1"/>
          <w:sz w:val="20"/>
          <w:szCs w:val="20"/>
        </w:rPr>
        <w:t>3 and 4 which we hope to have completed in the next 12 months.</w:t>
      </w:r>
    </w:p>
    <w:p w:rsidR="00E06A2D" w:rsidRPr="00E5176B" w:rsidRDefault="00E06A2D" w:rsidP="00783F69">
      <w:pPr>
        <w:spacing w:after="0"/>
        <w:jc w:val="both"/>
        <w:rPr>
          <w:rFonts w:ascii="Verdana" w:hAnsi="Verdana"/>
          <w:color w:val="000000" w:themeColor="text1"/>
          <w:sz w:val="20"/>
          <w:szCs w:val="20"/>
        </w:rPr>
      </w:pPr>
    </w:p>
    <w:p w:rsidR="00E06A2D" w:rsidRPr="00C26709" w:rsidRDefault="00C26709" w:rsidP="00783F69">
      <w:pPr>
        <w:spacing w:after="0"/>
        <w:jc w:val="both"/>
        <w:rPr>
          <w:rFonts w:ascii="Verdana" w:hAnsi="Verdana"/>
          <w:b/>
          <w:sz w:val="24"/>
          <w:szCs w:val="24"/>
        </w:rPr>
      </w:pPr>
      <w:r w:rsidRPr="00C26709">
        <w:rPr>
          <w:rFonts w:ascii="Verdana" w:hAnsi="Verdana"/>
          <w:b/>
          <w:sz w:val="24"/>
          <w:szCs w:val="24"/>
        </w:rPr>
        <w:t xml:space="preserve">3. </w:t>
      </w:r>
      <w:r w:rsidR="00E06A2D" w:rsidRPr="00C26709">
        <w:rPr>
          <w:rFonts w:ascii="Verdana" w:hAnsi="Verdana"/>
          <w:b/>
          <w:sz w:val="24"/>
          <w:szCs w:val="24"/>
        </w:rPr>
        <w:t>The essential use of spreadsheets to aid Mathematics Teaching</w:t>
      </w:r>
    </w:p>
    <w:p w:rsidR="00E06A2D" w:rsidRPr="00E5176B" w:rsidRDefault="00E06A2D" w:rsidP="00783F69">
      <w:pPr>
        <w:spacing w:after="0"/>
        <w:ind w:right="-279"/>
        <w:jc w:val="both"/>
        <w:rPr>
          <w:rFonts w:ascii="Verdana" w:hAnsi="Verdana"/>
          <w:sz w:val="20"/>
          <w:szCs w:val="20"/>
        </w:rPr>
      </w:pPr>
      <w:r w:rsidRPr="00E5176B">
        <w:rPr>
          <w:rFonts w:ascii="Verdana" w:hAnsi="Verdana"/>
          <w:color w:val="000000" w:themeColor="text1"/>
          <w:sz w:val="20"/>
          <w:szCs w:val="20"/>
        </w:rPr>
        <w:t xml:space="preserve">Spreadsheets offer exciting and dynamic Mathematical modeling capabilities that lead toward their use as a problem solving tool with the capacity for engaging and encouraging students in higher-order thinking skills that supports them in exploring beyond initial solutions </w:t>
      </w:r>
      <w:r w:rsidR="007D27B2">
        <w:rPr>
          <w:rFonts w:ascii="Verdana" w:hAnsi="Verdana"/>
          <w:color w:val="000000" w:themeColor="text1"/>
          <w:sz w:val="20"/>
          <w:szCs w:val="20"/>
        </w:rPr>
        <w:t>(</w:t>
      </w:r>
      <w:proofErr w:type="spellStart"/>
      <w:r w:rsidR="007D27B2">
        <w:rPr>
          <w:rFonts w:ascii="Verdana" w:hAnsi="Verdana"/>
          <w:sz w:val="20"/>
          <w:szCs w:val="20"/>
        </w:rPr>
        <w:t>Niess</w:t>
      </w:r>
      <w:proofErr w:type="spellEnd"/>
      <w:r w:rsidR="007D27B2">
        <w:rPr>
          <w:rFonts w:ascii="Verdana" w:hAnsi="Verdana"/>
          <w:sz w:val="20"/>
          <w:szCs w:val="20"/>
        </w:rPr>
        <w:t xml:space="preserve">, </w:t>
      </w:r>
      <w:r w:rsidRPr="00E5176B">
        <w:rPr>
          <w:rFonts w:ascii="Verdana" w:hAnsi="Verdana"/>
          <w:sz w:val="20"/>
          <w:szCs w:val="20"/>
        </w:rPr>
        <w:t>2005).</w:t>
      </w:r>
      <w:r w:rsidR="00C26709">
        <w:rPr>
          <w:rFonts w:ascii="Verdana" w:hAnsi="Verdana"/>
          <w:sz w:val="20"/>
          <w:szCs w:val="20"/>
        </w:rPr>
        <w:t xml:space="preserve"> </w:t>
      </w:r>
      <w:r w:rsidRPr="00E5176B">
        <w:rPr>
          <w:rFonts w:ascii="Verdana" w:hAnsi="Verdana"/>
          <w:sz w:val="20"/>
          <w:szCs w:val="20"/>
        </w:rPr>
        <w:t>Spreadsheets are now readily available in almost every classroom in Ireland and they should be employed by teachers to encourage students to experiment and improve their problem solving skills.</w:t>
      </w:r>
      <w:r w:rsidR="00EF7CB4" w:rsidRPr="00E5176B">
        <w:rPr>
          <w:rFonts w:ascii="Verdana" w:hAnsi="Verdana"/>
          <w:sz w:val="20"/>
          <w:szCs w:val="20"/>
        </w:rPr>
        <w:t xml:space="preserve"> </w:t>
      </w:r>
      <w:r w:rsidR="003C1967" w:rsidRPr="00E5176B">
        <w:rPr>
          <w:rFonts w:ascii="Verdana" w:hAnsi="Verdana"/>
          <w:sz w:val="20"/>
          <w:szCs w:val="20"/>
        </w:rPr>
        <w:t>However, as already stated, very few teachers in Ireland have been trained to integrate spreadsheets into their teaching and learning pedagogies.</w:t>
      </w:r>
    </w:p>
    <w:p w:rsidR="00BC2BAA" w:rsidRPr="00E5176B" w:rsidRDefault="00BC2BAA" w:rsidP="00783F69">
      <w:pPr>
        <w:spacing w:after="0"/>
        <w:ind w:right="-279"/>
        <w:jc w:val="both"/>
        <w:rPr>
          <w:rFonts w:ascii="Verdana" w:hAnsi="Verdana"/>
          <w:sz w:val="20"/>
          <w:szCs w:val="20"/>
        </w:rPr>
      </w:pPr>
    </w:p>
    <w:p w:rsidR="00BC2BAA" w:rsidRPr="00C26709" w:rsidRDefault="00C26709" w:rsidP="00783F69">
      <w:pPr>
        <w:spacing w:after="0"/>
        <w:ind w:right="-279"/>
        <w:jc w:val="both"/>
        <w:rPr>
          <w:rFonts w:ascii="Verdana" w:hAnsi="Verdana"/>
          <w:b/>
          <w:sz w:val="24"/>
          <w:szCs w:val="24"/>
        </w:rPr>
      </w:pPr>
      <w:r w:rsidRPr="00C26709">
        <w:rPr>
          <w:rFonts w:ascii="Verdana" w:hAnsi="Verdana"/>
          <w:b/>
          <w:sz w:val="24"/>
          <w:szCs w:val="24"/>
        </w:rPr>
        <w:t xml:space="preserve">4. </w:t>
      </w:r>
      <w:r w:rsidR="0069028F" w:rsidRPr="00C26709">
        <w:rPr>
          <w:rFonts w:ascii="Verdana" w:hAnsi="Verdana"/>
          <w:b/>
          <w:sz w:val="24"/>
          <w:szCs w:val="24"/>
        </w:rPr>
        <w:t>Teaching Descriptive Statistics using t</w:t>
      </w:r>
      <w:r w:rsidR="00BC2BAA" w:rsidRPr="00C26709">
        <w:rPr>
          <w:rFonts w:ascii="Verdana" w:hAnsi="Verdana"/>
          <w:b/>
          <w:sz w:val="24"/>
          <w:szCs w:val="24"/>
        </w:rPr>
        <w:t>he FRED Excel Ad-In</w:t>
      </w:r>
    </w:p>
    <w:p w:rsidR="00BC2BAA" w:rsidRPr="00C26709" w:rsidRDefault="00BC2BAA" w:rsidP="00783F69">
      <w:pPr>
        <w:spacing w:after="0"/>
        <w:ind w:right="-279"/>
        <w:jc w:val="both"/>
        <w:rPr>
          <w:rFonts w:ascii="Verdana" w:hAnsi="Verdana"/>
          <w:color w:val="000000" w:themeColor="text1"/>
          <w:sz w:val="20"/>
          <w:szCs w:val="20"/>
          <w:shd w:val="clear" w:color="auto" w:fill="FFFFFF"/>
        </w:rPr>
      </w:pPr>
      <w:r w:rsidRPr="00E5176B">
        <w:rPr>
          <w:rFonts w:ascii="Verdana" w:hAnsi="Verdana"/>
          <w:color w:val="000000" w:themeColor="text1"/>
          <w:sz w:val="20"/>
          <w:szCs w:val="20"/>
          <w:shd w:val="clear" w:color="auto" w:fill="FFFFFF"/>
        </w:rPr>
        <w:t>The Federal Reserve Bank of St. Louis Economic Data (FRED) Excel Add-In is free software that will</w:t>
      </w:r>
      <w:r w:rsidR="005411E2" w:rsidRPr="00E5176B">
        <w:rPr>
          <w:rFonts w:ascii="Verdana" w:hAnsi="Verdana"/>
          <w:color w:val="000000" w:themeColor="text1"/>
          <w:sz w:val="20"/>
          <w:szCs w:val="20"/>
          <w:shd w:val="clear" w:color="auto" w:fill="FFFFFF"/>
        </w:rPr>
        <w:t xml:space="preserve"> allow the student to import realistic ‘data sets’ directly into Excel</w:t>
      </w:r>
      <w:r w:rsidRPr="00E5176B">
        <w:rPr>
          <w:rFonts w:ascii="Verdana" w:hAnsi="Verdana"/>
          <w:color w:val="000000" w:themeColor="text1"/>
          <w:sz w:val="20"/>
          <w:szCs w:val="20"/>
          <w:shd w:val="clear" w:color="auto" w:fill="FFFFFF"/>
        </w:rPr>
        <w:t>. The FRED add-in provides free access to over 390,000 data series from various sources (e.g., BEA, BLS, Census, and OECD) directly through Microsoft Excel.</w:t>
      </w:r>
      <w:r w:rsidR="00AD606E" w:rsidRPr="00E5176B">
        <w:rPr>
          <w:rFonts w:ascii="Verdana" w:hAnsi="Verdana"/>
          <w:color w:val="000000" w:themeColor="text1"/>
          <w:sz w:val="20"/>
          <w:szCs w:val="20"/>
          <w:shd w:val="clear" w:color="auto" w:fill="FFFFFF"/>
        </w:rPr>
        <w:t xml:space="preserve"> The FRED Ad-In can easily be downloaded and installed for the relevant version of Excel being used (Excel 2007, Excel 2010, Excel 2013, </w:t>
      </w:r>
      <w:proofErr w:type="gramStart"/>
      <w:r w:rsidR="00AD606E" w:rsidRPr="00E5176B">
        <w:rPr>
          <w:rFonts w:ascii="Verdana" w:hAnsi="Verdana"/>
          <w:color w:val="000000" w:themeColor="text1"/>
          <w:sz w:val="20"/>
          <w:szCs w:val="20"/>
          <w:shd w:val="clear" w:color="auto" w:fill="FFFFFF"/>
        </w:rPr>
        <w:t>Excel</w:t>
      </w:r>
      <w:proofErr w:type="gramEnd"/>
      <w:r w:rsidR="00AD606E" w:rsidRPr="00E5176B">
        <w:rPr>
          <w:rFonts w:ascii="Verdana" w:hAnsi="Verdana"/>
          <w:color w:val="000000" w:themeColor="text1"/>
          <w:sz w:val="20"/>
          <w:szCs w:val="20"/>
          <w:shd w:val="clear" w:color="auto" w:fill="FFFFFF"/>
        </w:rPr>
        <w:t xml:space="preserve"> 2016). Basically, a new </w:t>
      </w:r>
      <w:r w:rsidR="00AD606E" w:rsidRPr="00E5176B">
        <w:rPr>
          <w:rFonts w:ascii="Verdana" w:hAnsi="Verdana"/>
          <w:b/>
          <w:color w:val="000000" w:themeColor="text1"/>
          <w:sz w:val="20"/>
          <w:szCs w:val="20"/>
          <w:shd w:val="clear" w:color="auto" w:fill="FFFFFF"/>
        </w:rPr>
        <w:t>Tab</w:t>
      </w:r>
      <w:r w:rsidR="00AD606E" w:rsidRPr="00E5176B">
        <w:rPr>
          <w:rFonts w:ascii="Verdana" w:hAnsi="Verdana"/>
          <w:color w:val="000000" w:themeColor="text1"/>
          <w:sz w:val="20"/>
          <w:szCs w:val="20"/>
          <w:shd w:val="clear" w:color="auto" w:fill="FFFFFF"/>
        </w:rPr>
        <w:t xml:space="preserve"> called </w:t>
      </w:r>
      <w:r w:rsidR="00AD606E" w:rsidRPr="00E5176B">
        <w:rPr>
          <w:rFonts w:ascii="Verdana" w:hAnsi="Verdana"/>
          <w:b/>
          <w:color w:val="000000" w:themeColor="text1"/>
          <w:sz w:val="20"/>
          <w:szCs w:val="20"/>
          <w:shd w:val="clear" w:color="auto" w:fill="FFFFFF"/>
        </w:rPr>
        <w:t>FRED</w:t>
      </w:r>
      <w:r w:rsidR="00AD606E" w:rsidRPr="00E5176B">
        <w:rPr>
          <w:rFonts w:ascii="Verdana" w:hAnsi="Verdana"/>
          <w:color w:val="000000" w:themeColor="text1"/>
          <w:sz w:val="20"/>
          <w:szCs w:val="20"/>
          <w:shd w:val="clear" w:color="auto" w:fill="FFFFFF"/>
        </w:rPr>
        <w:t xml:space="preserve"> is included on the main </w:t>
      </w:r>
      <w:r w:rsidR="00AD606E" w:rsidRPr="00E5176B">
        <w:rPr>
          <w:rFonts w:ascii="Verdana" w:hAnsi="Verdana"/>
          <w:b/>
          <w:color w:val="000000" w:themeColor="text1"/>
          <w:sz w:val="20"/>
          <w:szCs w:val="20"/>
          <w:shd w:val="clear" w:color="auto" w:fill="FFFFFF"/>
        </w:rPr>
        <w:t>Ribbon</w:t>
      </w:r>
      <w:r w:rsidR="00AD606E" w:rsidRPr="00E5176B">
        <w:rPr>
          <w:rFonts w:ascii="Verdana" w:hAnsi="Verdana"/>
          <w:color w:val="000000" w:themeColor="text1"/>
          <w:sz w:val="20"/>
          <w:szCs w:val="20"/>
          <w:shd w:val="clear" w:color="auto" w:fill="FFFFFF"/>
        </w:rPr>
        <w:t xml:space="preserve">. When the students click on the </w:t>
      </w:r>
      <w:r w:rsidR="00AD606E" w:rsidRPr="00E5176B">
        <w:rPr>
          <w:rFonts w:ascii="Verdana" w:hAnsi="Verdana"/>
          <w:b/>
          <w:color w:val="000000" w:themeColor="text1"/>
          <w:sz w:val="20"/>
          <w:szCs w:val="20"/>
          <w:shd w:val="clear" w:color="auto" w:fill="FFFFFF"/>
        </w:rPr>
        <w:t>FRED</w:t>
      </w:r>
      <w:r w:rsidR="00AD606E" w:rsidRPr="00E5176B">
        <w:rPr>
          <w:rFonts w:ascii="Verdana" w:hAnsi="Verdana"/>
          <w:color w:val="000000" w:themeColor="text1"/>
          <w:sz w:val="20"/>
          <w:szCs w:val="20"/>
          <w:shd w:val="clear" w:color="auto" w:fill="FFFFFF"/>
        </w:rPr>
        <w:t xml:space="preserve"> tab they are asked to search for the data they are looking for and it is then imported into the current Excel sheet. </w:t>
      </w:r>
      <w:r w:rsidRPr="00E5176B">
        <w:rPr>
          <w:rFonts w:ascii="Verdana" w:hAnsi="Verdana"/>
          <w:color w:val="000000" w:themeColor="text1"/>
          <w:sz w:val="20"/>
          <w:szCs w:val="20"/>
          <w:shd w:val="clear" w:color="auto" w:fill="FFFFFF"/>
        </w:rPr>
        <w:t>We have used this Ad-In to help in the teaching of Descriptive Statistics</w:t>
      </w:r>
      <w:r w:rsidR="0069028F" w:rsidRPr="00E5176B">
        <w:rPr>
          <w:rFonts w:ascii="Verdana" w:hAnsi="Verdana"/>
          <w:color w:val="000000" w:themeColor="text1"/>
          <w:sz w:val="20"/>
          <w:szCs w:val="20"/>
          <w:shd w:val="clear" w:color="auto" w:fill="FFFFFF"/>
        </w:rPr>
        <w:t xml:space="preserve"> to Second Level students studying the Leaving Certificate Higher Level Mathematics Syllabus (equivalent to A Level in UK)</w:t>
      </w:r>
      <w:r w:rsidR="007356F5" w:rsidRPr="00E5176B">
        <w:rPr>
          <w:rFonts w:ascii="Verdana" w:hAnsi="Verdana"/>
          <w:color w:val="000000" w:themeColor="text1"/>
          <w:sz w:val="20"/>
          <w:szCs w:val="20"/>
          <w:shd w:val="clear" w:color="auto" w:fill="FFFFFF"/>
        </w:rPr>
        <w:t xml:space="preserve"> and also to a group of Third Level students studying </w:t>
      </w:r>
      <w:r w:rsidR="00DA1838" w:rsidRPr="00E5176B">
        <w:rPr>
          <w:rFonts w:ascii="Verdana" w:hAnsi="Verdana"/>
          <w:color w:val="000000" w:themeColor="text1"/>
          <w:sz w:val="20"/>
          <w:szCs w:val="20"/>
          <w:shd w:val="clear" w:color="auto" w:fill="FFFFFF"/>
        </w:rPr>
        <w:t>‘Quantitative Methods’</w:t>
      </w:r>
      <w:r w:rsidR="007356F5" w:rsidRPr="00E5176B">
        <w:rPr>
          <w:rFonts w:ascii="Verdana" w:hAnsi="Verdana"/>
          <w:color w:val="000000" w:themeColor="text1"/>
          <w:sz w:val="20"/>
          <w:szCs w:val="20"/>
          <w:shd w:val="clear" w:color="auto" w:fill="FFFFFF"/>
        </w:rPr>
        <w:t xml:space="preserve"> </w:t>
      </w:r>
      <w:r w:rsidR="00DA1838" w:rsidRPr="00E5176B">
        <w:rPr>
          <w:rFonts w:ascii="Verdana" w:hAnsi="Verdana"/>
          <w:color w:val="000000" w:themeColor="text1"/>
          <w:sz w:val="20"/>
          <w:szCs w:val="20"/>
          <w:shd w:val="clear" w:color="auto" w:fill="FFFFFF"/>
        </w:rPr>
        <w:t xml:space="preserve">as part </w:t>
      </w:r>
      <w:r w:rsidR="007356F5" w:rsidRPr="00E5176B">
        <w:rPr>
          <w:rFonts w:ascii="Verdana" w:hAnsi="Verdana"/>
          <w:color w:val="000000" w:themeColor="text1"/>
          <w:sz w:val="20"/>
          <w:szCs w:val="20"/>
          <w:shd w:val="clear" w:color="auto" w:fill="FFFFFF"/>
        </w:rPr>
        <w:t>a Business Degree.</w:t>
      </w:r>
    </w:p>
    <w:p w:rsidR="0069028F" w:rsidRPr="00BC2BAA" w:rsidRDefault="0069028F" w:rsidP="00783F69">
      <w:pPr>
        <w:spacing w:after="0"/>
        <w:ind w:right="-279"/>
        <w:jc w:val="both"/>
        <w:rPr>
          <w:color w:val="000000" w:themeColor="text1"/>
          <w:sz w:val="24"/>
          <w:szCs w:val="24"/>
        </w:rPr>
      </w:pPr>
    </w:p>
    <w:p w:rsidR="00BC2BAA" w:rsidRPr="00C26709" w:rsidRDefault="00C26709" w:rsidP="00783F69">
      <w:pPr>
        <w:spacing w:after="0"/>
        <w:ind w:right="-279"/>
        <w:jc w:val="both"/>
        <w:rPr>
          <w:rFonts w:ascii="Verdana" w:hAnsi="Verdana"/>
          <w:b/>
          <w:color w:val="000000" w:themeColor="text1"/>
          <w:sz w:val="24"/>
          <w:szCs w:val="24"/>
        </w:rPr>
      </w:pPr>
      <w:r w:rsidRPr="00C26709">
        <w:rPr>
          <w:rFonts w:ascii="Verdana" w:hAnsi="Verdana"/>
          <w:b/>
          <w:color w:val="000000" w:themeColor="text1"/>
          <w:sz w:val="24"/>
          <w:szCs w:val="24"/>
        </w:rPr>
        <w:t xml:space="preserve">5. </w:t>
      </w:r>
      <w:r w:rsidR="00122EF8" w:rsidRPr="00C26709">
        <w:rPr>
          <w:rFonts w:ascii="Verdana" w:hAnsi="Verdana"/>
          <w:b/>
          <w:color w:val="000000" w:themeColor="text1"/>
          <w:sz w:val="24"/>
          <w:szCs w:val="24"/>
        </w:rPr>
        <w:t xml:space="preserve">Research </w:t>
      </w:r>
      <w:r w:rsidR="00D43845" w:rsidRPr="00C26709">
        <w:rPr>
          <w:rFonts w:ascii="Verdana" w:hAnsi="Verdana"/>
          <w:b/>
          <w:color w:val="000000" w:themeColor="text1"/>
          <w:sz w:val="24"/>
          <w:szCs w:val="24"/>
        </w:rPr>
        <w:t>Methods</w:t>
      </w:r>
    </w:p>
    <w:p w:rsidR="00D43845" w:rsidRPr="008A76D6" w:rsidRDefault="00D43845"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This study examined the effect of using spreadsheet algorithms to encourage the development of Mathematical thinking</w:t>
      </w:r>
      <w:r w:rsidR="00146A1D" w:rsidRPr="008A76D6">
        <w:rPr>
          <w:rFonts w:ascii="Verdana" w:hAnsi="Verdana"/>
          <w:color w:val="000000" w:themeColor="text1"/>
          <w:sz w:val="20"/>
          <w:szCs w:val="20"/>
        </w:rPr>
        <w:t xml:space="preserve"> and problem solving with a number</w:t>
      </w:r>
      <w:r w:rsidRPr="008A76D6">
        <w:rPr>
          <w:rFonts w:ascii="Verdana" w:hAnsi="Verdana"/>
          <w:color w:val="000000" w:themeColor="text1"/>
          <w:sz w:val="20"/>
          <w:szCs w:val="20"/>
        </w:rPr>
        <w:t xml:space="preserve"> of second level and third level students in Galway, Ireland. </w:t>
      </w:r>
      <w:r w:rsidR="003208D5" w:rsidRPr="008A76D6">
        <w:rPr>
          <w:rFonts w:ascii="Verdana" w:hAnsi="Verdana"/>
          <w:color w:val="000000" w:themeColor="text1"/>
          <w:sz w:val="20"/>
          <w:szCs w:val="20"/>
        </w:rPr>
        <w:t>Thus, the main research question was as follows:-</w:t>
      </w:r>
    </w:p>
    <w:p w:rsidR="00C26709" w:rsidRDefault="0037795C" w:rsidP="00783F69">
      <w:pPr>
        <w:spacing w:after="0"/>
        <w:ind w:right="-279"/>
        <w:jc w:val="both"/>
        <w:rPr>
          <w:rFonts w:ascii="Verdana" w:hAnsi="Verdana"/>
          <w:i/>
          <w:color w:val="000000" w:themeColor="text1"/>
          <w:sz w:val="20"/>
          <w:szCs w:val="20"/>
        </w:rPr>
      </w:pPr>
      <w:r w:rsidRPr="008A76D6">
        <w:rPr>
          <w:rFonts w:ascii="Verdana" w:hAnsi="Verdana"/>
          <w:i/>
          <w:color w:val="000000" w:themeColor="text1"/>
          <w:sz w:val="20"/>
          <w:szCs w:val="20"/>
        </w:rPr>
        <w:t>How were</w:t>
      </w:r>
      <w:r w:rsidR="003208D5" w:rsidRPr="008A76D6">
        <w:rPr>
          <w:rFonts w:ascii="Verdana" w:hAnsi="Verdana"/>
          <w:i/>
          <w:color w:val="000000" w:themeColor="text1"/>
          <w:sz w:val="20"/>
          <w:szCs w:val="20"/>
        </w:rPr>
        <w:t xml:space="preserve"> the students Mathematical Thinking and Problem Solving skills enhanced following exposure to the spreadsheet </w:t>
      </w:r>
      <w:proofErr w:type="gramStart"/>
      <w:r w:rsidR="003208D5" w:rsidRPr="008A76D6">
        <w:rPr>
          <w:rFonts w:ascii="Verdana" w:hAnsi="Verdana"/>
          <w:i/>
          <w:color w:val="000000" w:themeColor="text1"/>
          <w:sz w:val="20"/>
          <w:szCs w:val="20"/>
        </w:rPr>
        <w:t>algorithms</w:t>
      </w:r>
      <w:proofErr w:type="gramEnd"/>
    </w:p>
    <w:p w:rsidR="00122EF8" w:rsidRPr="008A76D6" w:rsidRDefault="00F16CC7"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lastRenderedPageBreak/>
        <w:t xml:space="preserve">55 </w:t>
      </w:r>
      <w:r w:rsidR="00EE32C5" w:rsidRPr="008A76D6">
        <w:rPr>
          <w:rFonts w:ascii="Verdana" w:hAnsi="Verdana"/>
          <w:color w:val="000000" w:themeColor="text1"/>
          <w:sz w:val="20"/>
          <w:szCs w:val="20"/>
        </w:rPr>
        <w:t>Second Level S</w:t>
      </w:r>
      <w:r w:rsidRPr="008A76D6">
        <w:rPr>
          <w:rFonts w:ascii="Verdana" w:hAnsi="Verdana"/>
          <w:color w:val="000000" w:themeColor="text1"/>
          <w:sz w:val="20"/>
          <w:szCs w:val="20"/>
        </w:rPr>
        <w:t>tudents</w:t>
      </w:r>
      <w:r w:rsidR="005C6750" w:rsidRPr="008A76D6">
        <w:rPr>
          <w:rFonts w:ascii="Verdana" w:hAnsi="Verdana"/>
          <w:color w:val="000000" w:themeColor="text1"/>
          <w:sz w:val="20"/>
          <w:szCs w:val="20"/>
        </w:rPr>
        <w:t xml:space="preserve"> (30 females and 25 males)</w:t>
      </w:r>
      <w:r w:rsidRPr="008A76D6">
        <w:rPr>
          <w:rFonts w:ascii="Verdana" w:hAnsi="Verdana"/>
          <w:color w:val="000000" w:themeColor="text1"/>
          <w:sz w:val="20"/>
          <w:szCs w:val="20"/>
        </w:rPr>
        <w:t xml:space="preserve"> studying the Leaving Certificate Higher Level Mathematics syllabus were chosen at random from local secondary schools in the City and County of Galway. </w:t>
      </w:r>
      <w:r w:rsidR="005C6750" w:rsidRPr="008A76D6">
        <w:rPr>
          <w:rFonts w:ascii="Verdana" w:hAnsi="Verdana"/>
          <w:color w:val="000000" w:themeColor="text1"/>
          <w:sz w:val="20"/>
          <w:szCs w:val="20"/>
        </w:rPr>
        <w:t xml:space="preserve">The average age of these students was approximately 17 years. </w:t>
      </w:r>
      <w:r w:rsidRPr="008A76D6">
        <w:rPr>
          <w:rFonts w:ascii="Verdana" w:hAnsi="Verdana"/>
          <w:color w:val="000000" w:themeColor="text1"/>
          <w:sz w:val="20"/>
          <w:szCs w:val="20"/>
        </w:rPr>
        <w:t>These students</w:t>
      </w:r>
      <w:r w:rsidR="005C6750" w:rsidRPr="008A76D6">
        <w:rPr>
          <w:rFonts w:ascii="Verdana" w:hAnsi="Verdana"/>
          <w:color w:val="000000" w:themeColor="text1"/>
          <w:sz w:val="20"/>
          <w:szCs w:val="20"/>
        </w:rPr>
        <w:t xml:space="preserve"> attended Leaving Certificate Higher Level Mathematics classes</w:t>
      </w:r>
      <w:r w:rsidR="00424A57" w:rsidRPr="008A76D6">
        <w:rPr>
          <w:rFonts w:ascii="Verdana" w:hAnsi="Verdana"/>
          <w:color w:val="000000" w:themeColor="text1"/>
          <w:sz w:val="20"/>
          <w:szCs w:val="20"/>
        </w:rPr>
        <w:t xml:space="preserve"> with the author of this paper</w:t>
      </w:r>
      <w:r w:rsidR="008F79AB" w:rsidRPr="008A76D6">
        <w:rPr>
          <w:rFonts w:ascii="Verdana" w:hAnsi="Verdana"/>
          <w:color w:val="000000" w:themeColor="text1"/>
          <w:sz w:val="20"/>
          <w:szCs w:val="20"/>
        </w:rPr>
        <w:t xml:space="preserve"> on a one-to-one basis</w:t>
      </w:r>
      <w:r w:rsidR="005C6750" w:rsidRPr="008A76D6">
        <w:rPr>
          <w:rFonts w:ascii="Verdana" w:hAnsi="Verdana"/>
          <w:color w:val="000000" w:themeColor="text1"/>
          <w:sz w:val="20"/>
          <w:szCs w:val="20"/>
        </w:rPr>
        <w:t>. These 55 st</w:t>
      </w:r>
      <w:r w:rsidR="00424A57" w:rsidRPr="008A76D6">
        <w:rPr>
          <w:rFonts w:ascii="Verdana" w:hAnsi="Verdana"/>
          <w:color w:val="000000" w:themeColor="text1"/>
          <w:sz w:val="20"/>
          <w:szCs w:val="20"/>
        </w:rPr>
        <w:t xml:space="preserve">udents were </w:t>
      </w:r>
      <w:r w:rsidR="00917701" w:rsidRPr="008A76D6">
        <w:rPr>
          <w:rFonts w:ascii="Verdana" w:hAnsi="Verdana"/>
          <w:color w:val="000000" w:themeColor="text1"/>
          <w:sz w:val="20"/>
          <w:szCs w:val="20"/>
        </w:rPr>
        <w:t xml:space="preserve">essentially </w:t>
      </w:r>
      <w:r w:rsidR="00424A57" w:rsidRPr="008A76D6">
        <w:rPr>
          <w:rFonts w:ascii="Verdana" w:hAnsi="Verdana"/>
          <w:color w:val="000000" w:themeColor="text1"/>
          <w:sz w:val="20"/>
          <w:szCs w:val="20"/>
        </w:rPr>
        <w:t>made up of 2 groups (Group A – 30 students and Group</w:t>
      </w:r>
      <w:r w:rsidR="005C6750" w:rsidRPr="008A76D6">
        <w:rPr>
          <w:rFonts w:ascii="Verdana" w:hAnsi="Verdana"/>
          <w:color w:val="000000" w:themeColor="text1"/>
          <w:sz w:val="20"/>
          <w:szCs w:val="20"/>
        </w:rPr>
        <w:t xml:space="preserve"> B – 25 students).</w:t>
      </w:r>
      <w:r w:rsidR="00C26709">
        <w:rPr>
          <w:rFonts w:ascii="Verdana" w:hAnsi="Verdana"/>
          <w:color w:val="000000" w:themeColor="text1"/>
          <w:sz w:val="20"/>
          <w:szCs w:val="20"/>
        </w:rPr>
        <w:t xml:space="preserve"> </w:t>
      </w:r>
      <w:r w:rsidR="00C834FD" w:rsidRPr="008A76D6">
        <w:rPr>
          <w:rFonts w:ascii="Verdana" w:hAnsi="Verdana"/>
          <w:color w:val="000000" w:themeColor="text1"/>
          <w:sz w:val="20"/>
          <w:szCs w:val="20"/>
        </w:rPr>
        <w:t>A further 30</w:t>
      </w:r>
      <w:r w:rsidR="00A0160E" w:rsidRPr="008A76D6">
        <w:rPr>
          <w:rFonts w:ascii="Verdana" w:hAnsi="Verdana"/>
          <w:color w:val="000000" w:themeColor="text1"/>
          <w:sz w:val="20"/>
          <w:szCs w:val="20"/>
        </w:rPr>
        <w:t xml:space="preserve"> </w:t>
      </w:r>
      <w:r w:rsidR="00EE32C5" w:rsidRPr="008A76D6">
        <w:rPr>
          <w:rFonts w:ascii="Verdana" w:hAnsi="Verdana"/>
          <w:color w:val="000000" w:themeColor="text1"/>
          <w:sz w:val="20"/>
          <w:szCs w:val="20"/>
        </w:rPr>
        <w:t>Third Level S</w:t>
      </w:r>
      <w:r w:rsidR="00A0160E" w:rsidRPr="008A76D6">
        <w:rPr>
          <w:rFonts w:ascii="Verdana" w:hAnsi="Verdana"/>
          <w:color w:val="000000" w:themeColor="text1"/>
          <w:sz w:val="20"/>
          <w:szCs w:val="20"/>
        </w:rPr>
        <w:t>tudents</w:t>
      </w:r>
      <w:r w:rsidR="00C834FD" w:rsidRPr="008A76D6">
        <w:rPr>
          <w:rFonts w:ascii="Verdana" w:hAnsi="Verdana"/>
          <w:color w:val="000000" w:themeColor="text1"/>
          <w:sz w:val="20"/>
          <w:szCs w:val="20"/>
        </w:rPr>
        <w:t xml:space="preserve"> (16 females and 14 males</w:t>
      </w:r>
      <w:r w:rsidR="00FC1508" w:rsidRPr="008A76D6">
        <w:rPr>
          <w:rFonts w:ascii="Verdana" w:hAnsi="Verdana"/>
          <w:color w:val="000000" w:themeColor="text1"/>
          <w:sz w:val="20"/>
          <w:szCs w:val="20"/>
        </w:rPr>
        <w:t>)</w:t>
      </w:r>
      <w:r w:rsidR="00A0160E" w:rsidRPr="008A76D6">
        <w:rPr>
          <w:rFonts w:ascii="Verdana" w:hAnsi="Verdana"/>
          <w:color w:val="000000" w:themeColor="text1"/>
          <w:sz w:val="20"/>
          <w:szCs w:val="20"/>
        </w:rPr>
        <w:t xml:space="preserve"> who were studying ‘Quantitative Methods’ as part of their Bachelor of Business Degr</w:t>
      </w:r>
      <w:r w:rsidR="00424A57" w:rsidRPr="008A76D6">
        <w:rPr>
          <w:rFonts w:ascii="Verdana" w:hAnsi="Verdana"/>
          <w:color w:val="000000" w:themeColor="text1"/>
          <w:sz w:val="20"/>
          <w:szCs w:val="20"/>
        </w:rPr>
        <w:t xml:space="preserve">ee also took part in the study. </w:t>
      </w:r>
      <w:r w:rsidR="00C834FD" w:rsidRPr="008A76D6">
        <w:rPr>
          <w:rFonts w:ascii="Verdana" w:hAnsi="Verdana"/>
          <w:color w:val="000000" w:themeColor="text1"/>
          <w:sz w:val="20"/>
          <w:szCs w:val="20"/>
        </w:rPr>
        <w:t>These st</w:t>
      </w:r>
      <w:r w:rsidR="00424A57" w:rsidRPr="008A76D6">
        <w:rPr>
          <w:rFonts w:ascii="Verdana" w:hAnsi="Verdana"/>
          <w:color w:val="000000" w:themeColor="text1"/>
          <w:sz w:val="20"/>
          <w:szCs w:val="20"/>
        </w:rPr>
        <w:t>udents were made up of two further groups (Group C – 15 students and Group</w:t>
      </w:r>
      <w:r w:rsidR="00C834FD" w:rsidRPr="008A76D6">
        <w:rPr>
          <w:rFonts w:ascii="Verdana" w:hAnsi="Verdana"/>
          <w:color w:val="000000" w:themeColor="text1"/>
          <w:sz w:val="20"/>
          <w:szCs w:val="20"/>
        </w:rPr>
        <w:t xml:space="preserve"> D – 15 students). </w:t>
      </w:r>
      <w:r w:rsidR="00A0160E" w:rsidRPr="008A76D6">
        <w:rPr>
          <w:rFonts w:ascii="Verdana" w:hAnsi="Verdana"/>
          <w:color w:val="000000" w:themeColor="text1"/>
          <w:sz w:val="20"/>
          <w:szCs w:val="20"/>
        </w:rPr>
        <w:t xml:space="preserve">These students also studied </w:t>
      </w:r>
      <w:r w:rsidR="007356F5" w:rsidRPr="008A76D6">
        <w:rPr>
          <w:rFonts w:ascii="Verdana" w:hAnsi="Verdana"/>
          <w:color w:val="000000" w:themeColor="text1"/>
          <w:sz w:val="20"/>
          <w:szCs w:val="20"/>
        </w:rPr>
        <w:t xml:space="preserve">the </w:t>
      </w:r>
      <w:r w:rsidR="00A0160E" w:rsidRPr="008A76D6">
        <w:rPr>
          <w:rFonts w:ascii="Verdana" w:hAnsi="Verdana"/>
          <w:color w:val="000000" w:themeColor="text1"/>
          <w:sz w:val="20"/>
          <w:szCs w:val="20"/>
        </w:rPr>
        <w:t>Mean and Standard Devia</w:t>
      </w:r>
      <w:r w:rsidR="00AA6579" w:rsidRPr="008A76D6">
        <w:rPr>
          <w:rFonts w:ascii="Verdana" w:hAnsi="Verdana"/>
          <w:color w:val="000000" w:themeColor="text1"/>
          <w:sz w:val="20"/>
          <w:szCs w:val="20"/>
        </w:rPr>
        <w:t xml:space="preserve">tion of </w:t>
      </w:r>
      <w:r w:rsidR="00C834FD" w:rsidRPr="008A76D6">
        <w:rPr>
          <w:rFonts w:ascii="Verdana" w:hAnsi="Verdana"/>
          <w:color w:val="000000" w:themeColor="text1"/>
          <w:sz w:val="20"/>
          <w:szCs w:val="20"/>
        </w:rPr>
        <w:t>Data</w:t>
      </w:r>
      <w:r w:rsidR="00AA6579" w:rsidRPr="008A76D6">
        <w:rPr>
          <w:rFonts w:ascii="Verdana" w:hAnsi="Verdana"/>
          <w:color w:val="000000" w:themeColor="text1"/>
          <w:sz w:val="20"/>
          <w:szCs w:val="20"/>
        </w:rPr>
        <w:t xml:space="preserve"> applied to real ‘data sets’</w:t>
      </w:r>
      <w:r w:rsidR="00C834FD" w:rsidRPr="008A76D6">
        <w:rPr>
          <w:rFonts w:ascii="Verdana" w:hAnsi="Verdana"/>
          <w:color w:val="000000" w:themeColor="text1"/>
          <w:sz w:val="20"/>
          <w:szCs w:val="20"/>
        </w:rPr>
        <w:t xml:space="preserve">, </w:t>
      </w:r>
      <w:r w:rsidR="00A0160E" w:rsidRPr="008A76D6">
        <w:rPr>
          <w:rFonts w:ascii="Verdana" w:hAnsi="Verdana"/>
          <w:color w:val="000000" w:themeColor="text1"/>
          <w:sz w:val="20"/>
          <w:szCs w:val="20"/>
        </w:rPr>
        <w:t>Linear Correlation and Regression applied to business data</w:t>
      </w:r>
      <w:r w:rsidR="00C834FD" w:rsidRPr="008A76D6">
        <w:rPr>
          <w:rFonts w:ascii="Verdana" w:hAnsi="Verdana"/>
          <w:color w:val="000000" w:themeColor="text1"/>
          <w:sz w:val="20"/>
          <w:szCs w:val="20"/>
        </w:rPr>
        <w:t xml:space="preserve"> and Maxima and Minima of Cubic Polynomials</w:t>
      </w:r>
      <w:r w:rsidR="00CE3D7A" w:rsidRPr="008A76D6">
        <w:rPr>
          <w:rFonts w:ascii="Verdana" w:hAnsi="Verdana"/>
          <w:color w:val="000000" w:themeColor="text1"/>
          <w:sz w:val="20"/>
          <w:szCs w:val="20"/>
        </w:rPr>
        <w:t xml:space="preserve">. </w:t>
      </w:r>
      <w:r w:rsidR="007356F5" w:rsidRPr="008A76D6">
        <w:rPr>
          <w:rFonts w:ascii="Verdana" w:hAnsi="Verdana"/>
          <w:color w:val="000000" w:themeColor="text1"/>
          <w:sz w:val="20"/>
          <w:szCs w:val="20"/>
        </w:rPr>
        <w:t xml:space="preserve"> The average age of the</w:t>
      </w:r>
      <w:r w:rsidR="00C834FD" w:rsidRPr="008A76D6">
        <w:rPr>
          <w:rFonts w:ascii="Verdana" w:hAnsi="Verdana"/>
          <w:color w:val="000000" w:themeColor="text1"/>
          <w:sz w:val="20"/>
          <w:szCs w:val="20"/>
        </w:rPr>
        <w:t>se students was approximately 22</w:t>
      </w:r>
      <w:r w:rsidR="007356F5" w:rsidRPr="008A76D6">
        <w:rPr>
          <w:rFonts w:ascii="Verdana" w:hAnsi="Verdana"/>
          <w:color w:val="000000" w:themeColor="text1"/>
          <w:sz w:val="20"/>
          <w:szCs w:val="20"/>
        </w:rPr>
        <w:t xml:space="preserve"> years.</w:t>
      </w:r>
    </w:p>
    <w:p w:rsidR="00C26709" w:rsidRDefault="00C26709" w:rsidP="00783F69">
      <w:pPr>
        <w:spacing w:after="0"/>
        <w:ind w:right="-279"/>
        <w:jc w:val="both"/>
        <w:rPr>
          <w:rFonts w:ascii="Verdana" w:hAnsi="Verdana"/>
          <w:color w:val="000000" w:themeColor="text1"/>
          <w:sz w:val="20"/>
          <w:szCs w:val="20"/>
        </w:rPr>
      </w:pPr>
    </w:p>
    <w:p w:rsidR="00122EF8" w:rsidRPr="008A76D6" w:rsidRDefault="00C26709" w:rsidP="00783F69">
      <w:pPr>
        <w:spacing w:after="0"/>
        <w:ind w:right="-279"/>
        <w:jc w:val="both"/>
        <w:rPr>
          <w:rFonts w:ascii="Verdana" w:hAnsi="Verdana"/>
          <w:color w:val="000000" w:themeColor="text1"/>
          <w:sz w:val="20"/>
          <w:szCs w:val="20"/>
        </w:rPr>
      </w:pPr>
      <w:r>
        <w:rPr>
          <w:rFonts w:ascii="Verdana" w:hAnsi="Verdana"/>
          <w:color w:val="000000" w:themeColor="text1"/>
          <w:sz w:val="20"/>
          <w:szCs w:val="20"/>
        </w:rPr>
        <w:t xml:space="preserve">We used </w:t>
      </w:r>
      <w:r w:rsidR="00E54C35" w:rsidRPr="008A76D6">
        <w:rPr>
          <w:rFonts w:ascii="Verdana" w:hAnsi="Verdana"/>
          <w:color w:val="000000" w:themeColor="text1"/>
          <w:sz w:val="20"/>
          <w:szCs w:val="20"/>
        </w:rPr>
        <w:t>Quantitative Analysis (Hypo</w:t>
      </w:r>
      <w:r w:rsidR="008F79AB" w:rsidRPr="008A76D6">
        <w:rPr>
          <w:rFonts w:ascii="Verdana" w:hAnsi="Verdana"/>
          <w:color w:val="000000" w:themeColor="text1"/>
          <w:sz w:val="20"/>
          <w:szCs w:val="20"/>
        </w:rPr>
        <w:t>thesis Testing following a Group</w:t>
      </w:r>
      <w:r w:rsidR="00E54C35" w:rsidRPr="008A76D6">
        <w:rPr>
          <w:rFonts w:ascii="Verdana" w:hAnsi="Verdana"/>
          <w:color w:val="000000" w:themeColor="text1"/>
          <w:sz w:val="20"/>
          <w:szCs w:val="20"/>
        </w:rPr>
        <w:t xml:space="preserve"> Test) and Qualitative Analysis (10 Minute Interview with each student </w:t>
      </w:r>
      <w:r w:rsidR="008F79AB" w:rsidRPr="008A76D6">
        <w:rPr>
          <w:rFonts w:ascii="Verdana" w:hAnsi="Verdana"/>
          <w:color w:val="000000" w:themeColor="text1"/>
          <w:sz w:val="20"/>
          <w:szCs w:val="20"/>
        </w:rPr>
        <w:t>in each Group</w:t>
      </w:r>
      <w:r w:rsidR="00A0160E" w:rsidRPr="008A76D6">
        <w:rPr>
          <w:rFonts w:ascii="Verdana" w:hAnsi="Verdana"/>
          <w:color w:val="000000" w:themeColor="text1"/>
          <w:sz w:val="20"/>
          <w:szCs w:val="20"/>
        </w:rPr>
        <w:t xml:space="preserve"> </w:t>
      </w:r>
      <w:r w:rsidR="00E54C35" w:rsidRPr="008A76D6">
        <w:rPr>
          <w:rFonts w:ascii="Verdana" w:hAnsi="Verdana"/>
          <w:color w:val="000000" w:themeColor="text1"/>
          <w:sz w:val="20"/>
          <w:szCs w:val="20"/>
        </w:rPr>
        <w:t>at the end of the course).</w:t>
      </w:r>
    </w:p>
    <w:p w:rsidR="002B35C4" w:rsidRPr="008A76D6" w:rsidRDefault="002B35C4" w:rsidP="00783F69">
      <w:pPr>
        <w:spacing w:after="0"/>
        <w:ind w:right="-279"/>
        <w:jc w:val="both"/>
        <w:rPr>
          <w:rFonts w:ascii="Verdana" w:hAnsi="Verdana"/>
          <w:color w:val="000000" w:themeColor="text1"/>
          <w:sz w:val="20"/>
          <w:szCs w:val="20"/>
        </w:rPr>
      </w:pPr>
    </w:p>
    <w:p w:rsidR="00CE3D7A" w:rsidRPr="008A76D6" w:rsidRDefault="00C26709" w:rsidP="00783F69">
      <w:pPr>
        <w:spacing w:after="0"/>
        <w:ind w:right="-279"/>
        <w:jc w:val="both"/>
        <w:rPr>
          <w:rFonts w:ascii="Verdana" w:hAnsi="Verdana"/>
          <w:b/>
          <w:color w:val="000000" w:themeColor="text1"/>
          <w:sz w:val="20"/>
          <w:szCs w:val="20"/>
        </w:rPr>
      </w:pPr>
      <w:r>
        <w:rPr>
          <w:rFonts w:ascii="Verdana" w:hAnsi="Verdana"/>
          <w:b/>
          <w:color w:val="000000" w:themeColor="text1"/>
          <w:sz w:val="20"/>
          <w:szCs w:val="20"/>
        </w:rPr>
        <w:t xml:space="preserve">5.1 </w:t>
      </w:r>
      <w:r w:rsidR="00FC1508" w:rsidRPr="008A76D6">
        <w:rPr>
          <w:rFonts w:ascii="Verdana" w:hAnsi="Verdana"/>
          <w:b/>
          <w:color w:val="000000" w:themeColor="text1"/>
          <w:sz w:val="20"/>
          <w:szCs w:val="20"/>
        </w:rPr>
        <w:t>Quantitative Analysis (Hypothesis Testing – Difference of 2 Means)</w:t>
      </w:r>
    </w:p>
    <w:p w:rsidR="00C26709" w:rsidRDefault="007C72FD"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 xml:space="preserve">The </w:t>
      </w:r>
      <w:r w:rsidR="00424A57" w:rsidRPr="008A76D6">
        <w:rPr>
          <w:rFonts w:ascii="Verdana" w:hAnsi="Verdana"/>
          <w:color w:val="000000" w:themeColor="text1"/>
          <w:sz w:val="20"/>
          <w:szCs w:val="20"/>
        </w:rPr>
        <w:t>students in Group</w:t>
      </w:r>
      <w:r w:rsidRPr="008A76D6">
        <w:rPr>
          <w:rFonts w:ascii="Verdana" w:hAnsi="Verdana"/>
          <w:color w:val="000000" w:themeColor="text1"/>
          <w:sz w:val="20"/>
          <w:szCs w:val="20"/>
        </w:rPr>
        <w:t xml:space="preserve"> A were </w:t>
      </w:r>
      <w:r w:rsidR="00C53017">
        <w:rPr>
          <w:rFonts w:ascii="Verdana" w:hAnsi="Verdana"/>
          <w:color w:val="000000" w:themeColor="text1"/>
          <w:sz w:val="20"/>
          <w:szCs w:val="20"/>
        </w:rPr>
        <w:t>introduced to the concepts by means of effective examples</w:t>
      </w:r>
      <w:r w:rsidR="00E05ADA">
        <w:rPr>
          <w:rFonts w:ascii="Verdana" w:hAnsi="Verdana"/>
          <w:color w:val="000000" w:themeColor="text1"/>
          <w:sz w:val="20"/>
          <w:szCs w:val="20"/>
        </w:rPr>
        <w:t xml:space="preserve">. </w:t>
      </w:r>
      <w:r w:rsidR="00813315">
        <w:rPr>
          <w:rFonts w:ascii="Verdana" w:hAnsi="Verdana"/>
          <w:color w:val="000000" w:themeColor="text1"/>
          <w:sz w:val="20"/>
          <w:szCs w:val="20"/>
        </w:rPr>
        <w:t xml:space="preserve">Each of these students </w:t>
      </w:r>
      <w:r w:rsidR="00FB68E2">
        <w:rPr>
          <w:rFonts w:ascii="Verdana" w:hAnsi="Verdana"/>
          <w:color w:val="000000" w:themeColor="text1"/>
          <w:sz w:val="20"/>
          <w:szCs w:val="20"/>
        </w:rPr>
        <w:t xml:space="preserve">then worked through problems that enhanced the concepts under guidance from the teacher. The students in Group A were </w:t>
      </w:r>
      <w:r w:rsidRPr="008A76D6">
        <w:rPr>
          <w:rFonts w:ascii="Verdana" w:hAnsi="Verdana"/>
          <w:color w:val="000000" w:themeColor="text1"/>
          <w:sz w:val="20"/>
          <w:szCs w:val="20"/>
        </w:rPr>
        <w:t>t</w:t>
      </w:r>
      <w:r w:rsidR="00FB68E2">
        <w:rPr>
          <w:rFonts w:ascii="Verdana" w:hAnsi="Verdana"/>
          <w:color w:val="000000" w:themeColor="text1"/>
          <w:sz w:val="20"/>
          <w:szCs w:val="20"/>
        </w:rPr>
        <w:t xml:space="preserve">aught </w:t>
      </w:r>
      <w:r w:rsidRPr="008A76D6">
        <w:rPr>
          <w:rFonts w:ascii="Verdana" w:hAnsi="Verdana"/>
          <w:color w:val="000000" w:themeColor="text1"/>
          <w:sz w:val="20"/>
          <w:szCs w:val="20"/>
        </w:rPr>
        <w:t>over a six week period. They covered Mean and St</w:t>
      </w:r>
      <w:r w:rsidR="00B74156" w:rsidRPr="008A76D6">
        <w:rPr>
          <w:rFonts w:ascii="Verdana" w:hAnsi="Verdana"/>
          <w:color w:val="000000" w:themeColor="text1"/>
          <w:sz w:val="20"/>
          <w:szCs w:val="20"/>
        </w:rPr>
        <w:t>andard Deviation of real ‘data sets’</w:t>
      </w:r>
      <w:r w:rsidRPr="008A76D6">
        <w:rPr>
          <w:rFonts w:ascii="Verdana" w:hAnsi="Verdana"/>
          <w:color w:val="000000" w:themeColor="text1"/>
          <w:sz w:val="20"/>
          <w:szCs w:val="20"/>
        </w:rPr>
        <w:t xml:space="preserve">, Linear Correlation and Regression and </w:t>
      </w:r>
      <w:r w:rsidR="00611EA6" w:rsidRPr="008A76D6">
        <w:rPr>
          <w:rFonts w:ascii="Verdana" w:hAnsi="Verdana"/>
          <w:color w:val="000000" w:themeColor="text1"/>
          <w:sz w:val="20"/>
          <w:szCs w:val="20"/>
        </w:rPr>
        <w:t xml:space="preserve">the Maxima and Minima of Cubic Polynomials. </w:t>
      </w:r>
      <w:r w:rsidR="006467BE" w:rsidRPr="008A76D6">
        <w:rPr>
          <w:rFonts w:ascii="Verdana" w:hAnsi="Verdana"/>
          <w:color w:val="000000" w:themeColor="text1"/>
          <w:sz w:val="20"/>
          <w:szCs w:val="20"/>
        </w:rPr>
        <w:t>At the end of the six week period t</w:t>
      </w:r>
      <w:r w:rsidR="00424A57" w:rsidRPr="008A76D6">
        <w:rPr>
          <w:rFonts w:ascii="Verdana" w:hAnsi="Verdana"/>
          <w:color w:val="000000" w:themeColor="text1"/>
          <w:sz w:val="20"/>
          <w:szCs w:val="20"/>
        </w:rPr>
        <w:t>his Group</w:t>
      </w:r>
      <w:r w:rsidR="00611EA6" w:rsidRPr="008A76D6">
        <w:rPr>
          <w:rFonts w:ascii="Verdana" w:hAnsi="Verdana"/>
          <w:color w:val="000000" w:themeColor="text1"/>
          <w:sz w:val="20"/>
          <w:szCs w:val="20"/>
        </w:rPr>
        <w:t xml:space="preserve"> </w:t>
      </w:r>
      <w:proofErr w:type="gramStart"/>
      <w:r w:rsidR="00611EA6" w:rsidRPr="008A76D6">
        <w:rPr>
          <w:rFonts w:ascii="Verdana" w:hAnsi="Verdana"/>
          <w:color w:val="000000" w:themeColor="text1"/>
          <w:sz w:val="20"/>
          <w:szCs w:val="20"/>
        </w:rPr>
        <w:t>were</w:t>
      </w:r>
      <w:proofErr w:type="gramEnd"/>
      <w:r w:rsidR="00611EA6" w:rsidRPr="008A76D6">
        <w:rPr>
          <w:rFonts w:ascii="Verdana" w:hAnsi="Verdana"/>
          <w:color w:val="000000" w:themeColor="text1"/>
          <w:sz w:val="20"/>
          <w:szCs w:val="20"/>
        </w:rPr>
        <w:t xml:space="preserve"> given a test and the average mark attained was 78 with a standard deviation of 10.</w:t>
      </w:r>
      <w:r w:rsidR="00C26709">
        <w:rPr>
          <w:rFonts w:ascii="Verdana" w:hAnsi="Verdana"/>
          <w:color w:val="000000" w:themeColor="text1"/>
          <w:sz w:val="20"/>
          <w:szCs w:val="20"/>
        </w:rPr>
        <w:t xml:space="preserve"> </w:t>
      </w:r>
    </w:p>
    <w:p w:rsidR="00C26709" w:rsidRDefault="00C26709" w:rsidP="00783F69">
      <w:pPr>
        <w:spacing w:after="0"/>
        <w:ind w:right="-279"/>
        <w:jc w:val="both"/>
        <w:rPr>
          <w:rFonts w:ascii="Verdana" w:hAnsi="Verdana"/>
          <w:color w:val="000000" w:themeColor="text1"/>
          <w:sz w:val="20"/>
          <w:szCs w:val="20"/>
        </w:rPr>
      </w:pPr>
    </w:p>
    <w:p w:rsidR="00E54C35" w:rsidRPr="008A76D6" w:rsidRDefault="00424A57"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The students in Group</w:t>
      </w:r>
      <w:r w:rsidR="00611EA6" w:rsidRPr="008A76D6">
        <w:rPr>
          <w:rFonts w:ascii="Verdana" w:hAnsi="Verdana"/>
          <w:color w:val="000000" w:themeColor="text1"/>
          <w:sz w:val="20"/>
          <w:szCs w:val="20"/>
        </w:rPr>
        <w:t xml:space="preserve"> B were taught with </w:t>
      </w:r>
      <w:r w:rsidR="00571EA1" w:rsidRPr="008A76D6">
        <w:rPr>
          <w:rFonts w:ascii="Verdana" w:hAnsi="Verdana"/>
          <w:color w:val="000000" w:themeColor="text1"/>
          <w:sz w:val="20"/>
          <w:szCs w:val="20"/>
        </w:rPr>
        <w:t xml:space="preserve">the </w:t>
      </w:r>
      <w:r w:rsidR="00611EA6" w:rsidRPr="008A76D6">
        <w:rPr>
          <w:rFonts w:ascii="Verdana" w:hAnsi="Verdana"/>
          <w:color w:val="000000" w:themeColor="text1"/>
          <w:sz w:val="20"/>
          <w:szCs w:val="20"/>
        </w:rPr>
        <w:t>assistance of the spreadsheet algorithms discussed earlier over a six we</w:t>
      </w:r>
      <w:r w:rsidRPr="008A76D6">
        <w:rPr>
          <w:rFonts w:ascii="Verdana" w:hAnsi="Verdana"/>
          <w:color w:val="000000" w:themeColor="text1"/>
          <w:sz w:val="20"/>
          <w:szCs w:val="20"/>
        </w:rPr>
        <w:t>ek period. Each student in Group</w:t>
      </w:r>
      <w:r w:rsidR="00611EA6" w:rsidRPr="008A76D6">
        <w:rPr>
          <w:rFonts w:ascii="Verdana" w:hAnsi="Verdana"/>
          <w:color w:val="000000" w:themeColor="text1"/>
          <w:sz w:val="20"/>
          <w:szCs w:val="20"/>
        </w:rPr>
        <w:t xml:space="preserve"> B </w:t>
      </w:r>
      <w:proofErr w:type="gramStart"/>
      <w:r w:rsidR="00611EA6" w:rsidRPr="008A76D6">
        <w:rPr>
          <w:rFonts w:ascii="Verdana" w:hAnsi="Verdana"/>
          <w:color w:val="000000" w:themeColor="text1"/>
          <w:sz w:val="20"/>
          <w:szCs w:val="20"/>
        </w:rPr>
        <w:t>were</w:t>
      </w:r>
      <w:proofErr w:type="gramEnd"/>
      <w:r w:rsidR="00611EA6" w:rsidRPr="008A76D6">
        <w:rPr>
          <w:rFonts w:ascii="Verdana" w:hAnsi="Verdana"/>
          <w:color w:val="000000" w:themeColor="text1"/>
          <w:sz w:val="20"/>
          <w:szCs w:val="20"/>
        </w:rPr>
        <w:t xml:space="preserve"> shown how to use the FRED Ad-In and they were also given assistance with any basic problems they had in using the algorithms. The algorithms covered the Mean and St</w:t>
      </w:r>
      <w:r w:rsidR="007025E6" w:rsidRPr="008A76D6">
        <w:rPr>
          <w:rFonts w:ascii="Verdana" w:hAnsi="Verdana"/>
          <w:color w:val="000000" w:themeColor="text1"/>
          <w:sz w:val="20"/>
          <w:szCs w:val="20"/>
        </w:rPr>
        <w:t>andard Deviation of real ‘data sets’</w:t>
      </w:r>
      <w:r w:rsidR="00611EA6" w:rsidRPr="008A76D6">
        <w:rPr>
          <w:rFonts w:ascii="Verdana" w:hAnsi="Verdana"/>
          <w:color w:val="000000" w:themeColor="text1"/>
          <w:sz w:val="20"/>
          <w:szCs w:val="20"/>
        </w:rPr>
        <w:t xml:space="preserve">, Linear Correlation and Regression and the Maxima and Minima of Cubic Polynomials. </w:t>
      </w:r>
      <w:r w:rsidR="006467BE" w:rsidRPr="008A76D6">
        <w:rPr>
          <w:rFonts w:ascii="Verdana" w:hAnsi="Verdana"/>
          <w:color w:val="000000" w:themeColor="text1"/>
          <w:sz w:val="20"/>
          <w:szCs w:val="20"/>
        </w:rPr>
        <w:t>At the end of the six week period t</w:t>
      </w:r>
      <w:r w:rsidRPr="008A76D6">
        <w:rPr>
          <w:rFonts w:ascii="Verdana" w:hAnsi="Verdana"/>
          <w:color w:val="000000" w:themeColor="text1"/>
          <w:sz w:val="20"/>
          <w:szCs w:val="20"/>
        </w:rPr>
        <w:t>his Group</w:t>
      </w:r>
      <w:r w:rsidR="007356F5" w:rsidRPr="008A76D6">
        <w:rPr>
          <w:rFonts w:ascii="Verdana" w:hAnsi="Verdana"/>
          <w:color w:val="000000" w:themeColor="text1"/>
          <w:sz w:val="20"/>
          <w:szCs w:val="20"/>
        </w:rPr>
        <w:t xml:space="preserve"> </w:t>
      </w:r>
      <w:proofErr w:type="gramStart"/>
      <w:r w:rsidR="007356F5" w:rsidRPr="008A76D6">
        <w:rPr>
          <w:rFonts w:ascii="Verdana" w:hAnsi="Verdana"/>
          <w:color w:val="000000" w:themeColor="text1"/>
          <w:sz w:val="20"/>
          <w:szCs w:val="20"/>
        </w:rPr>
        <w:t>were</w:t>
      </w:r>
      <w:proofErr w:type="gramEnd"/>
      <w:r w:rsidR="007356F5" w:rsidRPr="008A76D6">
        <w:rPr>
          <w:rFonts w:ascii="Verdana" w:hAnsi="Verdana"/>
          <w:color w:val="000000" w:themeColor="text1"/>
          <w:sz w:val="20"/>
          <w:szCs w:val="20"/>
        </w:rPr>
        <w:t xml:space="preserve"> given the same</w:t>
      </w:r>
      <w:r w:rsidR="00611EA6" w:rsidRPr="008A76D6">
        <w:rPr>
          <w:rFonts w:ascii="Verdana" w:hAnsi="Verdana"/>
          <w:color w:val="000000" w:themeColor="text1"/>
          <w:sz w:val="20"/>
          <w:szCs w:val="20"/>
        </w:rPr>
        <w:t xml:space="preserve"> test </w:t>
      </w:r>
      <w:r w:rsidRPr="008A76D6">
        <w:rPr>
          <w:rFonts w:ascii="Verdana" w:hAnsi="Verdana"/>
          <w:color w:val="000000" w:themeColor="text1"/>
          <w:sz w:val="20"/>
          <w:szCs w:val="20"/>
        </w:rPr>
        <w:t>as Group</w:t>
      </w:r>
      <w:r w:rsidR="007356F5" w:rsidRPr="008A76D6">
        <w:rPr>
          <w:rFonts w:ascii="Verdana" w:hAnsi="Verdana"/>
          <w:color w:val="000000" w:themeColor="text1"/>
          <w:sz w:val="20"/>
          <w:szCs w:val="20"/>
        </w:rPr>
        <w:t xml:space="preserve"> A </w:t>
      </w:r>
      <w:r w:rsidR="00611EA6" w:rsidRPr="008A76D6">
        <w:rPr>
          <w:rFonts w:ascii="Verdana" w:hAnsi="Verdana"/>
          <w:color w:val="000000" w:themeColor="text1"/>
          <w:sz w:val="20"/>
          <w:szCs w:val="20"/>
        </w:rPr>
        <w:t>and the average mark attained was 85 with a standard deviation of 15. We wanted to test the Hypothesis that there was no difference in the teaching</w:t>
      </w:r>
      <w:r w:rsidR="00E67F91" w:rsidRPr="008A76D6">
        <w:rPr>
          <w:rFonts w:ascii="Verdana" w:hAnsi="Verdana"/>
          <w:color w:val="000000" w:themeColor="text1"/>
          <w:sz w:val="20"/>
          <w:szCs w:val="20"/>
        </w:rPr>
        <w:t xml:space="preserve"> methods </w:t>
      </w:r>
      <w:r w:rsidR="00611EA6" w:rsidRPr="008A76D6">
        <w:rPr>
          <w:rFonts w:ascii="Verdana" w:hAnsi="Verdana"/>
          <w:color w:val="000000" w:themeColor="text1"/>
          <w:sz w:val="20"/>
          <w:szCs w:val="20"/>
        </w:rPr>
        <w:t>use</w:t>
      </w:r>
      <w:r w:rsidR="00E67F91" w:rsidRPr="008A76D6">
        <w:rPr>
          <w:rFonts w:ascii="Verdana" w:hAnsi="Verdana"/>
          <w:color w:val="000000" w:themeColor="text1"/>
          <w:sz w:val="20"/>
          <w:szCs w:val="20"/>
        </w:rPr>
        <w:t>d</w:t>
      </w:r>
      <w:r w:rsidRPr="008A76D6">
        <w:rPr>
          <w:rFonts w:ascii="Verdana" w:hAnsi="Verdana"/>
          <w:color w:val="000000" w:themeColor="text1"/>
          <w:sz w:val="20"/>
          <w:szCs w:val="20"/>
        </w:rPr>
        <w:t xml:space="preserve"> with Group A and Group</w:t>
      </w:r>
      <w:r w:rsidR="00611EA6" w:rsidRPr="008A76D6">
        <w:rPr>
          <w:rFonts w:ascii="Verdana" w:hAnsi="Verdana"/>
          <w:color w:val="000000" w:themeColor="text1"/>
          <w:sz w:val="20"/>
          <w:szCs w:val="20"/>
        </w:rPr>
        <w:t xml:space="preserve"> B.</w:t>
      </w:r>
    </w:p>
    <w:p w:rsidR="00611EA6" w:rsidRPr="008A76D6" w:rsidRDefault="00611EA6" w:rsidP="00783F69">
      <w:pPr>
        <w:spacing w:after="0"/>
        <w:ind w:right="-279"/>
        <w:jc w:val="both"/>
        <w:rPr>
          <w:rFonts w:ascii="Verdana" w:hAnsi="Verdana"/>
          <w:color w:val="000000" w:themeColor="text1"/>
          <w:sz w:val="20"/>
          <w:szCs w:val="20"/>
        </w:rPr>
      </w:pPr>
    </w:p>
    <w:p w:rsidR="00B35A31" w:rsidRPr="008A76D6" w:rsidRDefault="00D45889" w:rsidP="00C26709">
      <w:pPr>
        <w:spacing w:after="0" w:line="240" w:lineRule="auto"/>
        <w:ind w:right="-278"/>
        <w:jc w:val="both"/>
        <w:rPr>
          <w:rFonts w:ascii="Verdana" w:hAnsi="Verdana"/>
          <w:color w:val="000000" w:themeColor="text1"/>
          <w:sz w:val="20"/>
          <w:szCs w:val="20"/>
        </w:rPr>
      </w:pPr>
      <w:r w:rsidRPr="008A76D6">
        <w:rPr>
          <w:rFonts w:ascii="Verdana" w:hAnsi="Verdana"/>
          <w:color w:val="000000" w:themeColor="text1"/>
          <w:sz w:val="20"/>
          <w:szCs w:val="20"/>
        </w:rPr>
        <w:t xml:space="preserve">Null Hypothesis </w:t>
      </w:r>
      <w:r w:rsidRPr="008A76D6">
        <w:rPr>
          <w:rFonts w:ascii="Verdana" w:hAnsi="Verdana"/>
          <w:color w:val="000000" w:themeColor="text1"/>
          <w:sz w:val="20"/>
          <w:szCs w:val="20"/>
        </w:rPr>
        <w:tab/>
      </w:r>
      <w:r w:rsidR="00B35A31" w:rsidRPr="008A76D6">
        <w:rPr>
          <w:rFonts w:ascii="Verdana" w:hAnsi="Verdana"/>
          <w:color w:val="000000" w:themeColor="text1"/>
          <w:position w:val="-12"/>
          <w:sz w:val="20"/>
          <w:szCs w:val="20"/>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8" o:title=""/>
          </v:shape>
          <o:OLEObject Type="Embed" ProgID="Equation.3" ShapeID="_x0000_i1025" DrawAspect="Content" ObjectID="_1558860385" r:id="rId9"/>
        </w:object>
      </w:r>
      <w:r w:rsidR="00B35A31" w:rsidRPr="008A76D6">
        <w:rPr>
          <w:rFonts w:ascii="Verdana" w:hAnsi="Verdana"/>
          <w:color w:val="000000" w:themeColor="text1"/>
          <w:sz w:val="20"/>
          <w:szCs w:val="20"/>
        </w:rPr>
        <w:t>: There is no difference between the teaching methods (</w:t>
      </w:r>
      <w:r w:rsidR="00B35A31" w:rsidRPr="008A76D6">
        <w:rPr>
          <w:rFonts w:ascii="Verdana" w:hAnsi="Verdana"/>
          <w:color w:val="000000" w:themeColor="text1"/>
          <w:position w:val="-10"/>
          <w:sz w:val="20"/>
          <w:szCs w:val="20"/>
        </w:rPr>
        <w:object w:dxaOrig="880" w:dyaOrig="340">
          <v:shape id="_x0000_i1026" type="#_x0000_t75" style="width:44.25pt;height:17.25pt" o:ole="">
            <v:imagedata r:id="rId10" o:title=""/>
          </v:shape>
          <o:OLEObject Type="Embed" ProgID="Equation.3" ShapeID="_x0000_i1026" DrawAspect="Content" ObjectID="_1558860386" r:id="rId11"/>
        </w:object>
      </w:r>
      <w:r w:rsidR="00B35A31" w:rsidRPr="008A76D6">
        <w:rPr>
          <w:rFonts w:ascii="Verdana" w:hAnsi="Verdana"/>
          <w:color w:val="000000" w:themeColor="text1"/>
          <w:sz w:val="20"/>
          <w:szCs w:val="20"/>
        </w:rPr>
        <w:t>)</w:t>
      </w:r>
      <w:r w:rsidR="00C26709">
        <w:rPr>
          <w:rFonts w:ascii="Verdana" w:hAnsi="Verdana"/>
          <w:color w:val="000000" w:themeColor="text1"/>
          <w:sz w:val="20"/>
          <w:szCs w:val="20"/>
        </w:rPr>
        <w:t xml:space="preserve"> </w:t>
      </w:r>
      <w:r w:rsidRPr="008A76D6">
        <w:rPr>
          <w:rFonts w:ascii="Verdana" w:hAnsi="Verdana"/>
          <w:color w:val="000000" w:themeColor="text1"/>
          <w:sz w:val="20"/>
          <w:szCs w:val="20"/>
        </w:rPr>
        <w:t>Alternative Hypothesis</w:t>
      </w:r>
      <w:r w:rsidRPr="008A76D6">
        <w:rPr>
          <w:rFonts w:ascii="Verdana" w:hAnsi="Verdana"/>
          <w:color w:val="000000" w:themeColor="text1"/>
          <w:position w:val="-10"/>
          <w:sz w:val="20"/>
          <w:szCs w:val="20"/>
        </w:rPr>
        <w:object w:dxaOrig="340" w:dyaOrig="340">
          <v:shape id="_x0000_i1027" type="#_x0000_t75" style="width:17.25pt;height:17.25pt" o:ole="">
            <v:imagedata r:id="rId12" o:title=""/>
          </v:shape>
          <o:OLEObject Type="Embed" ProgID="Equation.3" ShapeID="_x0000_i1027" DrawAspect="Content" ObjectID="_1558860387" r:id="rId13"/>
        </w:object>
      </w:r>
      <w:r w:rsidR="00B35A31" w:rsidRPr="008A76D6">
        <w:rPr>
          <w:rFonts w:ascii="Verdana" w:hAnsi="Verdana"/>
          <w:color w:val="000000" w:themeColor="text1"/>
          <w:sz w:val="20"/>
          <w:szCs w:val="20"/>
        </w:rPr>
        <w:t>: There is a difference between the teaching methods (</w:t>
      </w:r>
      <w:r w:rsidRPr="008A76D6">
        <w:rPr>
          <w:rFonts w:ascii="Verdana" w:hAnsi="Verdana"/>
          <w:color w:val="000000" w:themeColor="text1"/>
          <w:position w:val="-10"/>
          <w:sz w:val="20"/>
          <w:szCs w:val="20"/>
        </w:rPr>
        <w:object w:dxaOrig="880" w:dyaOrig="340">
          <v:shape id="_x0000_i1028" type="#_x0000_t75" style="width:44.25pt;height:17.25pt" o:ole="">
            <v:imagedata r:id="rId14" o:title=""/>
          </v:shape>
          <o:OLEObject Type="Embed" ProgID="Equation.3" ShapeID="_x0000_i1028" DrawAspect="Content" ObjectID="_1558860388" r:id="rId15"/>
        </w:object>
      </w:r>
      <w:r w:rsidR="00B35A31" w:rsidRPr="008A76D6">
        <w:rPr>
          <w:rFonts w:ascii="Verdana" w:hAnsi="Verdana"/>
          <w:color w:val="000000" w:themeColor="text1"/>
          <w:sz w:val="20"/>
          <w:szCs w:val="20"/>
        </w:rPr>
        <w:t>)</w:t>
      </w:r>
    </w:p>
    <w:p w:rsidR="00D45889" w:rsidRPr="008A76D6" w:rsidRDefault="00D45889" w:rsidP="00783F69">
      <w:pPr>
        <w:spacing w:after="0"/>
        <w:ind w:right="-279"/>
        <w:jc w:val="both"/>
        <w:rPr>
          <w:rFonts w:ascii="Verdana" w:hAnsi="Verdana"/>
          <w:color w:val="000000" w:themeColor="text1"/>
          <w:sz w:val="20"/>
          <w:szCs w:val="20"/>
        </w:rPr>
      </w:pPr>
    </w:p>
    <w:p w:rsidR="00D45889" w:rsidRPr="008A76D6" w:rsidRDefault="00C26709" w:rsidP="00783F69">
      <w:pPr>
        <w:spacing w:after="0"/>
        <w:ind w:right="-279"/>
        <w:jc w:val="both"/>
        <w:rPr>
          <w:rFonts w:ascii="Verdana" w:hAnsi="Verdana" w:cs="Segoe UI"/>
          <w:color w:val="000000"/>
          <w:sz w:val="20"/>
          <w:szCs w:val="20"/>
          <w:shd w:val="clear" w:color="auto" w:fill="FFFFFF"/>
        </w:rPr>
      </w:pPr>
      <w:r>
        <w:rPr>
          <w:rFonts w:ascii="Verdana" w:hAnsi="Verdana"/>
          <w:color w:val="000000" w:themeColor="text1"/>
          <w:sz w:val="20"/>
          <w:szCs w:val="20"/>
        </w:rPr>
        <w:t>We used a 2-tailed t-</w:t>
      </w:r>
      <w:r w:rsidR="00D45889" w:rsidRPr="008A76D6">
        <w:rPr>
          <w:rFonts w:ascii="Verdana" w:hAnsi="Verdana"/>
          <w:color w:val="000000" w:themeColor="text1"/>
          <w:sz w:val="20"/>
          <w:szCs w:val="20"/>
        </w:rPr>
        <w:t xml:space="preserve">test. </w:t>
      </w:r>
      <w:r w:rsidR="00D45889" w:rsidRPr="008A76D6">
        <w:rPr>
          <w:rFonts w:ascii="Verdana" w:hAnsi="Verdana" w:cs="Segoe UI"/>
          <w:color w:val="000000"/>
          <w:sz w:val="20"/>
          <w:szCs w:val="20"/>
          <w:shd w:val="clear" w:color="auto" w:fill="FFFFFF"/>
        </w:rPr>
        <w:t>Specifically, the approach is appropriate because the sampling method was simple random sampling, the samples were independent, the sample size was much smaller than the population size, and the samples were drawn from a normal population.</w:t>
      </w:r>
    </w:p>
    <w:p w:rsidR="0053046D" w:rsidRPr="008A76D6" w:rsidRDefault="00D45889" w:rsidP="00783F69">
      <w:pPr>
        <w:spacing w:after="0"/>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 xml:space="preserve">At a significance level of 0.10 we found that p = 0.054 and therefore we cannot accept the Null Hypothesis </w:t>
      </w:r>
      <w:r w:rsidR="00116B55" w:rsidRPr="008A76D6">
        <w:rPr>
          <w:rFonts w:ascii="Verdana" w:hAnsi="Verdana" w:cs="Segoe UI"/>
          <w:color w:val="000000"/>
          <w:position w:val="-12"/>
          <w:sz w:val="20"/>
          <w:szCs w:val="20"/>
          <w:shd w:val="clear" w:color="auto" w:fill="FFFFFF"/>
        </w:rPr>
        <w:object w:dxaOrig="360" w:dyaOrig="360">
          <v:shape id="_x0000_i1029" type="#_x0000_t75" style="width:18pt;height:18pt" o:ole="">
            <v:imagedata r:id="rId16" o:title=""/>
          </v:shape>
          <o:OLEObject Type="Embed" ProgID="Equation.3" ShapeID="_x0000_i1029" DrawAspect="Content" ObjectID="_1558860389" r:id="rId17"/>
        </w:object>
      </w:r>
      <w:r w:rsidRPr="008A76D6">
        <w:rPr>
          <w:rFonts w:ascii="Verdana" w:hAnsi="Verdana" w:cs="Segoe UI"/>
          <w:color w:val="000000"/>
          <w:sz w:val="20"/>
          <w:szCs w:val="20"/>
          <w:shd w:val="clear" w:color="auto" w:fill="FFFFFF"/>
        </w:rPr>
        <w:t>and we conclude that there is a difference between the teaching methods.</w:t>
      </w:r>
    </w:p>
    <w:p w:rsidR="003F495B" w:rsidRPr="008A76D6" w:rsidRDefault="003F495B" w:rsidP="00783F69">
      <w:pPr>
        <w:spacing w:after="0"/>
        <w:ind w:right="-279"/>
        <w:jc w:val="both"/>
        <w:rPr>
          <w:rFonts w:ascii="Verdana" w:hAnsi="Verdana" w:cs="Segoe UI"/>
          <w:color w:val="000000"/>
          <w:sz w:val="20"/>
          <w:szCs w:val="20"/>
          <w:shd w:val="clear" w:color="auto" w:fill="FFFFFF"/>
        </w:rPr>
      </w:pPr>
    </w:p>
    <w:p w:rsidR="00F67DBE" w:rsidRDefault="00F67DBE" w:rsidP="00783F69">
      <w:pPr>
        <w:spacing w:after="0"/>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 xml:space="preserve">Similar teaching </w:t>
      </w:r>
      <w:r w:rsidR="00424A57" w:rsidRPr="008A76D6">
        <w:rPr>
          <w:rFonts w:ascii="Verdana" w:hAnsi="Verdana" w:cs="Segoe UI"/>
          <w:color w:val="000000"/>
          <w:sz w:val="20"/>
          <w:szCs w:val="20"/>
          <w:shd w:val="clear" w:color="auto" w:fill="FFFFFF"/>
        </w:rPr>
        <w:t>approaches were taken with Group</w:t>
      </w:r>
      <w:r w:rsidRPr="008A76D6">
        <w:rPr>
          <w:rFonts w:ascii="Verdana" w:hAnsi="Verdana" w:cs="Segoe UI"/>
          <w:color w:val="000000"/>
          <w:sz w:val="20"/>
          <w:szCs w:val="20"/>
          <w:shd w:val="clear" w:color="auto" w:fill="FFFFFF"/>
        </w:rPr>
        <w:t xml:space="preserve"> C </w:t>
      </w:r>
      <w:r w:rsidR="007C3B48">
        <w:rPr>
          <w:rFonts w:ascii="Verdana" w:hAnsi="Verdana" w:cs="Segoe UI"/>
          <w:color w:val="000000"/>
          <w:sz w:val="20"/>
          <w:szCs w:val="20"/>
          <w:shd w:val="clear" w:color="auto" w:fill="FFFFFF"/>
        </w:rPr>
        <w:t>(identical teaching</w:t>
      </w:r>
      <w:r w:rsidR="00424A57" w:rsidRPr="008A76D6">
        <w:rPr>
          <w:rFonts w:ascii="Verdana" w:hAnsi="Verdana" w:cs="Segoe UI"/>
          <w:color w:val="000000"/>
          <w:sz w:val="20"/>
          <w:szCs w:val="20"/>
          <w:shd w:val="clear" w:color="auto" w:fill="FFFFFF"/>
        </w:rPr>
        <w:t xml:space="preserve"> approach</w:t>
      </w:r>
      <w:r w:rsidR="007C3B48">
        <w:rPr>
          <w:rFonts w:ascii="Verdana" w:hAnsi="Verdana" w:cs="Segoe UI"/>
          <w:color w:val="000000"/>
          <w:sz w:val="20"/>
          <w:szCs w:val="20"/>
          <w:shd w:val="clear" w:color="auto" w:fill="FFFFFF"/>
        </w:rPr>
        <w:t xml:space="preserve"> to Group A</w:t>
      </w:r>
      <w:r w:rsidR="00424A57" w:rsidRPr="008A76D6">
        <w:rPr>
          <w:rFonts w:ascii="Verdana" w:hAnsi="Verdana" w:cs="Segoe UI"/>
          <w:color w:val="000000"/>
          <w:sz w:val="20"/>
          <w:szCs w:val="20"/>
          <w:shd w:val="clear" w:color="auto" w:fill="FFFFFF"/>
        </w:rPr>
        <w:t>) and Group</w:t>
      </w:r>
      <w:r w:rsidRPr="008A76D6">
        <w:rPr>
          <w:rFonts w:ascii="Verdana" w:hAnsi="Verdana" w:cs="Segoe UI"/>
          <w:color w:val="000000"/>
          <w:sz w:val="20"/>
          <w:szCs w:val="20"/>
          <w:shd w:val="clear" w:color="auto" w:fill="FFFFFF"/>
        </w:rPr>
        <w:t xml:space="preserve"> D (assistance of spreadsheet algorithms) over a 6 week period. At the end of the 6 </w:t>
      </w:r>
      <w:r w:rsidRPr="008A76D6">
        <w:rPr>
          <w:rFonts w:ascii="Verdana" w:hAnsi="Verdana" w:cs="Segoe UI"/>
          <w:color w:val="000000"/>
          <w:sz w:val="20"/>
          <w:szCs w:val="20"/>
          <w:shd w:val="clear" w:color="auto" w:fill="FFFFFF"/>
        </w:rPr>
        <w:lastRenderedPageBreak/>
        <w:t>w</w:t>
      </w:r>
      <w:r w:rsidR="00424A57" w:rsidRPr="008A76D6">
        <w:rPr>
          <w:rFonts w:ascii="Verdana" w:hAnsi="Verdana" w:cs="Segoe UI"/>
          <w:color w:val="000000"/>
          <w:sz w:val="20"/>
          <w:szCs w:val="20"/>
          <w:shd w:val="clear" w:color="auto" w:fill="FFFFFF"/>
        </w:rPr>
        <w:t>eek period each of these groups</w:t>
      </w:r>
      <w:r w:rsidRPr="008A76D6">
        <w:rPr>
          <w:rFonts w:ascii="Verdana" w:hAnsi="Verdana" w:cs="Segoe UI"/>
          <w:color w:val="000000"/>
          <w:sz w:val="20"/>
          <w:szCs w:val="20"/>
          <w:shd w:val="clear" w:color="auto" w:fill="FFFFFF"/>
        </w:rPr>
        <w:t xml:space="preserve"> were given an identical test and the results analyzed as before using a 2-tailed t test. A ta</w:t>
      </w:r>
      <w:r w:rsidR="00424A57" w:rsidRPr="008A76D6">
        <w:rPr>
          <w:rFonts w:ascii="Verdana" w:hAnsi="Verdana" w:cs="Segoe UI"/>
          <w:color w:val="000000"/>
          <w:sz w:val="20"/>
          <w:szCs w:val="20"/>
          <w:shd w:val="clear" w:color="auto" w:fill="FFFFFF"/>
        </w:rPr>
        <w:t>ble summarizing all of the group</w:t>
      </w:r>
      <w:r w:rsidRPr="008A76D6">
        <w:rPr>
          <w:rFonts w:ascii="Verdana" w:hAnsi="Verdana" w:cs="Segoe UI"/>
          <w:color w:val="000000"/>
          <w:sz w:val="20"/>
          <w:szCs w:val="20"/>
          <w:shd w:val="clear" w:color="auto" w:fill="FFFFFF"/>
        </w:rPr>
        <w:t xml:space="preserve"> test results is given below:-</w:t>
      </w:r>
    </w:p>
    <w:p w:rsidR="00C26709" w:rsidRDefault="00C26709" w:rsidP="00783F69">
      <w:pPr>
        <w:spacing w:after="0"/>
        <w:ind w:right="-279"/>
        <w:jc w:val="both"/>
        <w:rPr>
          <w:rFonts w:ascii="Verdana" w:hAnsi="Verdana" w:cs="Segoe UI"/>
          <w:color w:val="000000"/>
          <w:sz w:val="20"/>
          <w:szCs w:val="20"/>
          <w:shd w:val="clear" w:color="auto" w:fill="FFFFFF"/>
        </w:rPr>
      </w:pPr>
    </w:p>
    <w:p w:rsidR="0005030C" w:rsidRPr="00D808EC" w:rsidRDefault="0005030C" w:rsidP="007C3B48">
      <w:pPr>
        <w:spacing w:after="0"/>
        <w:ind w:right="-279" w:firstLine="720"/>
        <w:jc w:val="both"/>
        <w:rPr>
          <w:rFonts w:ascii="Verdana" w:hAnsi="Verdana" w:cs="Segoe UI"/>
          <w:b/>
          <w:color w:val="000000"/>
          <w:sz w:val="20"/>
          <w:szCs w:val="20"/>
          <w:shd w:val="clear" w:color="auto" w:fill="FFFFFF"/>
        </w:rPr>
      </w:pPr>
      <w:r w:rsidRPr="00D808EC">
        <w:rPr>
          <w:rFonts w:ascii="Verdana" w:hAnsi="Verdana" w:cs="Segoe UI"/>
          <w:b/>
          <w:color w:val="000000"/>
          <w:sz w:val="20"/>
          <w:szCs w:val="20"/>
          <w:shd w:val="clear" w:color="auto" w:fill="FFFFFF"/>
        </w:rPr>
        <w:t xml:space="preserve">Table 1 </w:t>
      </w:r>
      <w:r w:rsidR="00D808EC" w:rsidRPr="00D808EC">
        <w:rPr>
          <w:rFonts w:ascii="Verdana" w:hAnsi="Verdana" w:cs="Segoe UI"/>
          <w:b/>
          <w:color w:val="000000"/>
          <w:sz w:val="20"/>
          <w:szCs w:val="20"/>
          <w:shd w:val="clear" w:color="auto" w:fill="FFFFFF"/>
        </w:rPr>
        <w:t xml:space="preserve">- </w:t>
      </w:r>
      <w:r w:rsidRPr="00D808EC">
        <w:rPr>
          <w:rFonts w:ascii="Verdana" w:hAnsi="Verdana" w:cs="Segoe UI"/>
          <w:b/>
          <w:color w:val="000000"/>
          <w:sz w:val="20"/>
          <w:szCs w:val="20"/>
          <w:shd w:val="clear" w:color="auto" w:fill="FFFFFF"/>
        </w:rPr>
        <w:t>Summary of group test results</w:t>
      </w:r>
    </w:p>
    <w:tbl>
      <w:tblPr>
        <w:tblStyle w:val="TableGrid"/>
        <w:tblW w:w="0" w:type="auto"/>
        <w:jc w:val="center"/>
        <w:tblLook w:val="04A0" w:firstRow="1" w:lastRow="0" w:firstColumn="1" w:lastColumn="0" w:noHBand="0" w:noVBand="1"/>
      </w:tblPr>
      <w:tblGrid>
        <w:gridCol w:w="1384"/>
        <w:gridCol w:w="992"/>
        <w:gridCol w:w="2268"/>
        <w:gridCol w:w="1985"/>
        <w:gridCol w:w="1134"/>
      </w:tblGrid>
      <w:tr w:rsidR="00F67DBE" w:rsidRPr="008A76D6" w:rsidTr="0053046D">
        <w:trPr>
          <w:jc w:val="center"/>
        </w:trPr>
        <w:tc>
          <w:tcPr>
            <w:tcW w:w="1384" w:type="dxa"/>
          </w:tcPr>
          <w:p w:rsidR="00F67DBE" w:rsidRPr="008A76D6" w:rsidRDefault="00424A57"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Group</w:t>
            </w:r>
          </w:p>
        </w:tc>
        <w:tc>
          <w:tcPr>
            <w:tcW w:w="992"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Mean</w:t>
            </w:r>
          </w:p>
        </w:tc>
        <w:tc>
          <w:tcPr>
            <w:tcW w:w="2268"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Standard Deviation</w:t>
            </w:r>
          </w:p>
        </w:tc>
        <w:tc>
          <w:tcPr>
            <w:tcW w:w="1985"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Significance Level</w:t>
            </w:r>
          </w:p>
        </w:tc>
        <w:tc>
          <w:tcPr>
            <w:tcW w:w="113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p-Value</w:t>
            </w:r>
          </w:p>
        </w:tc>
      </w:tr>
      <w:tr w:rsidR="00F67DBE" w:rsidRPr="008A76D6" w:rsidTr="0053046D">
        <w:trPr>
          <w:jc w:val="center"/>
        </w:trPr>
        <w:tc>
          <w:tcPr>
            <w:tcW w:w="138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A</w:t>
            </w:r>
          </w:p>
        </w:tc>
        <w:tc>
          <w:tcPr>
            <w:tcW w:w="992"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78</w:t>
            </w:r>
          </w:p>
        </w:tc>
        <w:tc>
          <w:tcPr>
            <w:tcW w:w="2268"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10</w:t>
            </w:r>
          </w:p>
        </w:tc>
        <w:tc>
          <w:tcPr>
            <w:tcW w:w="1985"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0.10</w:t>
            </w:r>
          </w:p>
        </w:tc>
        <w:tc>
          <w:tcPr>
            <w:tcW w:w="113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0.054</w:t>
            </w:r>
          </w:p>
        </w:tc>
      </w:tr>
      <w:tr w:rsidR="00F67DBE" w:rsidRPr="008A76D6" w:rsidTr="0053046D">
        <w:trPr>
          <w:jc w:val="center"/>
        </w:trPr>
        <w:tc>
          <w:tcPr>
            <w:tcW w:w="138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B</w:t>
            </w:r>
          </w:p>
        </w:tc>
        <w:tc>
          <w:tcPr>
            <w:tcW w:w="992"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85</w:t>
            </w:r>
          </w:p>
        </w:tc>
        <w:tc>
          <w:tcPr>
            <w:tcW w:w="2268"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15</w:t>
            </w:r>
          </w:p>
        </w:tc>
        <w:tc>
          <w:tcPr>
            <w:tcW w:w="1985"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0.10</w:t>
            </w:r>
          </w:p>
        </w:tc>
        <w:tc>
          <w:tcPr>
            <w:tcW w:w="113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0.054</w:t>
            </w:r>
          </w:p>
        </w:tc>
      </w:tr>
      <w:tr w:rsidR="00F67DBE" w:rsidRPr="008A76D6" w:rsidTr="0053046D">
        <w:trPr>
          <w:jc w:val="center"/>
        </w:trPr>
        <w:tc>
          <w:tcPr>
            <w:tcW w:w="138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C</w:t>
            </w:r>
          </w:p>
        </w:tc>
        <w:tc>
          <w:tcPr>
            <w:tcW w:w="992" w:type="dxa"/>
          </w:tcPr>
          <w:p w:rsidR="00F67DBE" w:rsidRPr="008A76D6" w:rsidRDefault="00B758E9"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60</w:t>
            </w:r>
          </w:p>
        </w:tc>
        <w:tc>
          <w:tcPr>
            <w:tcW w:w="2268" w:type="dxa"/>
          </w:tcPr>
          <w:p w:rsidR="00F67DBE" w:rsidRPr="008A76D6" w:rsidRDefault="00B758E9"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12</w:t>
            </w:r>
          </w:p>
        </w:tc>
        <w:tc>
          <w:tcPr>
            <w:tcW w:w="1985" w:type="dxa"/>
          </w:tcPr>
          <w:p w:rsidR="00F67DBE" w:rsidRPr="008A76D6" w:rsidRDefault="00B758E9"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0.10</w:t>
            </w:r>
          </w:p>
        </w:tc>
        <w:tc>
          <w:tcPr>
            <w:tcW w:w="1134" w:type="dxa"/>
          </w:tcPr>
          <w:p w:rsidR="00F67DBE" w:rsidRPr="008A76D6" w:rsidRDefault="00016333"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0.004</w:t>
            </w:r>
          </w:p>
        </w:tc>
      </w:tr>
      <w:tr w:rsidR="00F67DBE" w:rsidRPr="008A76D6" w:rsidTr="0053046D">
        <w:trPr>
          <w:jc w:val="center"/>
        </w:trPr>
        <w:tc>
          <w:tcPr>
            <w:tcW w:w="1384" w:type="dxa"/>
          </w:tcPr>
          <w:p w:rsidR="00F67DBE" w:rsidRPr="008A76D6" w:rsidRDefault="0053046D"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D</w:t>
            </w:r>
          </w:p>
        </w:tc>
        <w:tc>
          <w:tcPr>
            <w:tcW w:w="992" w:type="dxa"/>
          </w:tcPr>
          <w:p w:rsidR="00F67DBE" w:rsidRPr="008A76D6" w:rsidRDefault="00B758E9"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82</w:t>
            </w:r>
          </w:p>
        </w:tc>
        <w:tc>
          <w:tcPr>
            <w:tcW w:w="2268" w:type="dxa"/>
          </w:tcPr>
          <w:p w:rsidR="00F67DBE" w:rsidRPr="008A76D6" w:rsidRDefault="00B758E9"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14</w:t>
            </w:r>
          </w:p>
        </w:tc>
        <w:tc>
          <w:tcPr>
            <w:tcW w:w="1985" w:type="dxa"/>
          </w:tcPr>
          <w:p w:rsidR="00F67DBE" w:rsidRPr="008A76D6" w:rsidRDefault="00B758E9"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0.10</w:t>
            </w:r>
          </w:p>
        </w:tc>
        <w:tc>
          <w:tcPr>
            <w:tcW w:w="1134" w:type="dxa"/>
          </w:tcPr>
          <w:p w:rsidR="00F67DBE" w:rsidRPr="008A76D6" w:rsidRDefault="00016333" w:rsidP="00783F69">
            <w:pPr>
              <w:ind w:right="-279"/>
              <w:jc w:val="both"/>
              <w:rPr>
                <w:rFonts w:ascii="Verdana" w:hAnsi="Verdana" w:cs="Segoe UI"/>
                <w:color w:val="000000"/>
                <w:sz w:val="20"/>
                <w:szCs w:val="20"/>
                <w:shd w:val="clear" w:color="auto" w:fill="FFFFFF"/>
              </w:rPr>
            </w:pPr>
            <w:r w:rsidRPr="008A76D6">
              <w:rPr>
                <w:rFonts w:ascii="Verdana" w:hAnsi="Verdana" w:cs="Segoe UI"/>
                <w:color w:val="000000"/>
                <w:sz w:val="20"/>
                <w:szCs w:val="20"/>
                <w:shd w:val="clear" w:color="auto" w:fill="FFFFFF"/>
              </w:rPr>
              <w:t>0.004</w:t>
            </w:r>
          </w:p>
        </w:tc>
      </w:tr>
    </w:tbl>
    <w:p w:rsidR="00C26709" w:rsidRDefault="00C26709" w:rsidP="00783F69">
      <w:pPr>
        <w:spacing w:after="0"/>
        <w:ind w:right="-279"/>
        <w:jc w:val="both"/>
        <w:rPr>
          <w:rFonts w:ascii="Verdana" w:hAnsi="Verdana"/>
          <w:color w:val="000000" w:themeColor="text1"/>
          <w:sz w:val="20"/>
          <w:szCs w:val="20"/>
        </w:rPr>
      </w:pPr>
    </w:p>
    <w:p w:rsidR="00EF11A2" w:rsidRPr="008A76D6" w:rsidRDefault="00EF11A2"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 xml:space="preserve">The p-Value of 0.004 at a significance level of 0.10 leads us to conclude that there is a difference in the </w:t>
      </w:r>
      <w:r w:rsidR="00424A57" w:rsidRPr="008A76D6">
        <w:rPr>
          <w:rFonts w:ascii="Verdana" w:hAnsi="Verdana"/>
          <w:color w:val="000000" w:themeColor="text1"/>
          <w:sz w:val="20"/>
          <w:szCs w:val="20"/>
        </w:rPr>
        <w:t>teaching methods used with Group</w:t>
      </w:r>
      <w:r w:rsidRPr="008A76D6">
        <w:rPr>
          <w:rFonts w:ascii="Verdana" w:hAnsi="Verdana"/>
          <w:color w:val="000000" w:themeColor="text1"/>
          <w:sz w:val="20"/>
          <w:szCs w:val="20"/>
        </w:rPr>
        <w:t xml:space="preserve"> C </w:t>
      </w:r>
      <w:r w:rsidR="007C3B48">
        <w:rPr>
          <w:rFonts w:ascii="Verdana" w:hAnsi="Verdana"/>
          <w:color w:val="000000" w:themeColor="text1"/>
          <w:sz w:val="20"/>
          <w:szCs w:val="20"/>
        </w:rPr>
        <w:t>(identical teaching approach to Group A</w:t>
      </w:r>
      <w:r w:rsidR="00424A57" w:rsidRPr="008A76D6">
        <w:rPr>
          <w:rFonts w:ascii="Verdana" w:hAnsi="Verdana"/>
          <w:color w:val="000000" w:themeColor="text1"/>
          <w:sz w:val="20"/>
          <w:szCs w:val="20"/>
        </w:rPr>
        <w:t>) and Group</w:t>
      </w:r>
      <w:r w:rsidRPr="008A76D6">
        <w:rPr>
          <w:rFonts w:ascii="Verdana" w:hAnsi="Verdana"/>
          <w:color w:val="000000" w:themeColor="text1"/>
          <w:sz w:val="20"/>
          <w:szCs w:val="20"/>
        </w:rPr>
        <w:t xml:space="preserve"> D (assistance of spreadsheet algorithms).</w:t>
      </w:r>
    </w:p>
    <w:p w:rsidR="00EF11A2" w:rsidRPr="008A76D6" w:rsidRDefault="00EF11A2" w:rsidP="00783F69">
      <w:pPr>
        <w:spacing w:after="0"/>
        <w:ind w:right="-279"/>
        <w:jc w:val="both"/>
        <w:rPr>
          <w:rFonts w:ascii="Verdana" w:hAnsi="Verdana"/>
          <w:color w:val="000000" w:themeColor="text1"/>
          <w:sz w:val="20"/>
          <w:szCs w:val="20"/>
        </w:rPr>
      </w:pPr>
    </w:p>
    <w:p w:rsidR="000151AC" w:rsidRPr="008A76D6" w:rsidRDefault="00C26709" w:rsidP="00783F69">
      <w:pPr>
        <w:spacing w:after="0"/>
        <w:ind w:right="-279"/>
        <w:jc w:val="both"/>
        <w:rPr>
          <w:rFonts w:ascii="Verdana" w:hAnsi="Verdana"/>
          <w:b/>
          <w:color w:val="000000" w:themeColor="text1"/>
          <w:sz w:val="20"/>
          <w:szCs w:val="20"/>
        </w:rPr>
      </w:pPr>
      <w:r>
        <w:rPr>
          <w:rFonts w:ascii="Verdana" w:hAnsi="Verdana"/>
          <w:b/>
          <w:color w:val="000000" w:themeColor="text1"/>
          <w:sz w:val="20"/>
          <w:szCs w:val="20"/>
        </w:rPr>
        <w:t xml:space="preserve">5.2 </w:t>
      </w:r>
      <w:r w:rsidR="000151AC" w:rsidRPr="008A76D6">
        <w:rPr>
          <w:rFonts w:ascii="Verdana" w:hAnsi="Verdana"/>
          <w:b/>
          <w:color w:val="000000" w:themeColor="text1"/>
          <w:sz w:val="20"/>
          <w:szCs w:val="20"/>
        </w:rPr>
        <w:t>Qualitative Analysis (10 Minute Interview with each student)</w:t>
      </w:r>
    </w:p>
    <w:p w:rsidR="000151AC" w:rsidRPr="008A76D6" w:rsidRDefault="00F15784"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 xml:space="preserve">In order to gain a more detailed understanding of the efficacy of using the spreadsheet algorithms we interviewed each of the students taking part in the study. </w:t>
      </w:r>
      <w:r w:rsidR="008D1BD8" w:rsidRPr="008A76D6">
        <w:rPr>
          <w:rFonts w:ascii="Verdana" w:hAnsi="Verdana"/>
          <w:color w:val="000000" w:themeColor="text1"/>
          <w:sz w:val="20"/>
          <w:szCs w:val="20"/>
        </w:rPr>
        <w:t>The inte</w:t>
      </w:r>
      <w:r w:rsidR="009B37A1" w:rsidRPr="008A76D6">
        <w:rPr>
          <w:rFonts w:ascii="Verdana" w:hAnsi="Verdana"/>
          <w:color w:val="000000" w:themeColor="text1"/>
          <w:sz w:val="20"/>
          <w:szCs w:val="20"/>
        </w:rPr>
        <w:t>rview questions were designed in such a manner as to</w:t>
      </w:r>
      <w:r w:rsidR="008D1BD8" w:rsidRPr="008A76D6">
        <w:rPr>
          <w:rFonts w:ascii="Verdana" w:hAnsi="Verdana"/>
          <w:color w:val="000000" w:themeColor="text1"/>
          <w:sz w:val="20"/>
          <w:szCs w:val="20"/>
        </w:rPr>
        <w:t xml:space="preserve"> discover how the students were thinking </w:t>
      </w:r>
      <w:proofErr w:type="gramStart"/>
      <w:r w:rsidR="008D1BD8" w:rsidRPr="008A76D6">
        <w:rPr>
          <w:rFonts w:ascii="Verdana" w:hAnsi="Verdana"/>
          <w:color w:val="000000" w:themeColor="text1"/>
          <w:sz w:val="20"/>
          <w:szCs w:val="20"/>
        </w:rPr>
        <w:t>Mathematically</w:t>
      </w:r>
      <w:proofErr w:type="gramEnd"/>
      <w:r w:rsidR="008D1BD8" w:rsidRPr="008A76D6">
        <w:rPr>
          <w:rFonts w:ascii="Verdana" w:hAnsi="Verdana"/>
          <w:color w:val="000000" w:themeColor="text1"/>
          <w:sz w:val="20"/>
          <w:szCs w:val="20"/>
        </w:rPr>
        <w:t xml:space="preserve">. </w:t>
      </w:r>
      <w:r w:rsidR="009B37A1" w:rsidRPr="008A76D6">
        <w:rPr>
          <w:rFonts w:ascii="Verdana" w:hAnsi="Verdana"/>
          <w:color w:val="000000" w:themeColor="text1"/>
          <w:sz w:val="20"/>
          <w:szCs w:val="20"/>
        </w:rPr>
        <w:t>We asked the students three questions as follows:-</w:t>
      </w:r>
    </w:p>
    <w:p w:rsidR="009B37A1" w:rsidRPr="008A76D6" w:rsidRDefault="009B37A1" w:rsidP="00783F69">
      <w:pPr>
        <w:spacing w:after="0"/>
        <w:ind w:right="-279"/>
        <w:jc w:val="both"/>
        <w:rPr>
          <w:rFonts w:ascii="Verdana" w:hAnsi="Verdana"/>
          <w:color w:val="000000" w:themeColor="text1"/>
          <w:sz w:val="20"/>
          <w:szCs w:val="20"/>
        </w:rPr>
      </w:pPr>
    </w:p>
    <w:p w:rsidR="009B37A1" w:rsidRPr="008A76D6" w:rsidRDefault="009B37A1" w:rsidP="00783F69">
      <w:pPr>
        <w:spacing w:after="0"/>
        <w:ind w:right="-279"/>
        <w:jc w:val="both"/>
        <w:rPr>
          <w:rFonts w:ascii="Verdana" w:hAnsi="Verdana"/>
          <w:b/>
          <w:color w:val="000000" w:themeColor="text1"/>
          <w:sz w:val="20"/>
          <w:szCs w:val="20"/>
        </w:rPr>
      </w:pPr>
      <w:r w:rsidRPr="008A76D6">
        <w:rPr>
          <w:rFonts w:ascii="Verdana" w:hAnsi="Verdana"/>
          <w:b/>
          <w:color w:val="000000" w:themeColor="text1"/>
          <w:sz w:val="20"/>
          <w:szCs w:val="20"/>
        </w:rPr>
        <w:t>Question 1</w:t>
      </w:r>
      <w:r w:rsidRPr="008A76D6">
        <w:rPr>
          <w:rFonts w:ascii="Verdana" w:hAnsi="Verdana"/>
          <w:b/>
          <w:color w:val="000000" w:themeColor="text1"/>
          <w:sz w:val="20"/>
          <w:szCs w:val="20"/>
        </w:rPr>
        <w:tab/>
      </w:r>
    </w:p>
    <w:p w:rsidR="009B37A1" w:rsidRPr="008A76D6" w:rsidRDefault="009B37A1"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What does t</w:t>
      </w:r>
      <w:r w:rsidR="00C64B54" w:rsidRPr="008A76D6">
        <w:rPr>
          <w:rFonts w:ascii="Verdana" w:hAnsi="Verdana"/>
          <w:color w:val="000000" w:themeColor="text1"/>
          <w:sz w:val="20"/>
          <w:szCs w:val="20"/>
        </w:rPr>
        <w:t>he standard deviation of realistic</w:t>
      </w:r>
      <w:r w:rsidRPr="008A76D6">
        <w:rPr>
          <w:rFonts w:ascii="Verdana" w:hAnsi="Verdana"/>
          <w:color w:val="000000" w:themeColor="text1"/>
          <w:sz w:val="20"/>
          <w:szCs w:val="20"/>
        </w:rPr>
        <w:t xml:space="preserve"> </w:t>
      </w:r>
      <w:r w:rsidR="00C64B54" w:rsidRPr="008A76D6">
        <w:rPr>
          <w:rFonts w:ascii="Verdana" w:hAnsi="Verdana"/>
          <w:color w:val="000000" w:themeColor="text1"/>
          <w:sz w:val="20"/>
          <w:szCs w:val="20"/>
        </w:rPr>
        <w:t>‘</w:t>
      </w:r>
      <w:r w:rsidRPr="008A76D6">
        <w:rPr>
          <w:rFonts w:ascii="Verdana" w:hAnsi="Verdana"/>
          <w:color w:val="000000" w:themeColor="text1"/>
          <w:sz w:val="20"/>
          <w:szCs w:val="20"/>
        </w:rPr>
        <w:t>data</w:t>
      </w:r>
      <w:r w:rsidR="00C64B54" w:rsidRPr="008A76D6">
        <w:rPr>
          <w:rFonts w:ascii="Verdana" w:hAnsi="Verdana"/>
          <w:color w:val="000000" w:themeColor="text1"/>
          <w:sz w:val="20"/>
          <w:szCs w:val="20"/>
        </w:rPr>
        <w:t xml:space="preserve"> sets’</w:t>
      </w:r>
      <w:r w:rsidRPr="008A76D6">
        <w:rPr>
          <w:rFonts w:ascii="Verdana" w:hAnsi="Verdana"/>
          <w:color w:val="000000" w:themeColor="text1"/>
          <w:sz w:val="20"/>
          <w:szCs w:val="20"/>
        </w:rPr>
        <w:t xml:space="preserve"> actually measure?</w:t>
      </w:r>
    </w:p>
    <w:p w:rsidR="009B37A1" w:rsidRPr="008A76D6" w:rsidRDefault="009B37A1" w:rsidP="00783F69">
      <w:pPr>
        <w:spacing w:after="0"/>
        <w:ind w:right="-279"/>
        <w:jc w:val="both"/>
        <w:rPr>
          <w:rFonts w:ascii="Verdana" w:hAnsi="Verdana"/>
          <w:b/>
          <w:color w:val="000000" w:themeColor="text1"/>
          <w:sz w:val="20"/>
          <w:szCs w:val="20"/>
        </w:rPr>
      </w:pPr>
      <w:r w:rsidRPr="008A76D6">
        <w:rPr>
          <w:rFonts w:ascii="Verdana" w:hAnsi="Verdana"/>
          <w:b/>
          <w:color w:val="000000" w:themeColor="text1"/>
          <w:sz w:val="20"/>
          <w:szCs w:val="20"/>
        </w:rPr>
        <w:t>Question 2</w:t>
      </w:r>
    </w:p>
    <w:p w:rsidR="009B37A1" w:rsidRPr="008A76D6" w:rsidRDefault="009B37A1"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Give two ‘real life’ examples of the application of linear correlation and regression</w:t>
      </w:r>
      <w:r w:rsidR="00C64B54" w:rsidRPr="008A76D6">
        <w:rPr>
          <w:rFonts w:ascii="Verdana" w:hAnsi="Verdana"/>
          <w:color w:val="000000" w:themeColor="text1"/>
          <w:sz w:val="20"/>
          <w:szCs w:val="20"/>
        </w:rPr>
        <w:t>?</w:t>
      </w:r>
    </w:p>
    <w:p w:rsidR="009B37A1" w:rsidRPr="008A76D6" w:rsidRDefault="009B37A1" w:rsidP="00783F69">
      <w:pPr>
        <w:spacing w:after="0"/>
        <w:ind w:right="-279"/>
        <w:jc w:val="both"/>
        <w:rPr>
          <w:rFonts w:ascii="Verdana" w:hAnsi="Verdana"/>
          <w:b/>
          <w:color w:val="000000" w:themeColor="text1"/>
          <w:sz w:val="20"/>
          <w:szCs w:val="20"/>
        </w:rPr>
      </w:pPr>
      <w:r w:rsidRPr="008A76D6">
        <w:rPr>
          <w:rFonts w:ascii="Verdana" w:hAnsi="Verdana"/>
          <w:b/>
          <w:color w:val="000000" w:themeColor="text1"/>
          <w:sz w:val="20"/>
          <w:szCs w:val="20"/>
        </w:rPr>
        <w:t>Question 3</w:t>
      </w:r>
    </w:p>
    <w:p w:rsidR="009B37A1" w:rsidRPr="008A76D6" w:rsidRDefault="00655E93"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How do you feel that the Maxima and Minima of Cubic Polynomials could be applied in the areas of S</w:t>
      </w:r>
      <w:r w:rsidR="00C64B54" w:rsidRPr="008A76D6">
        <w:rPr>
          <w:rFonts w:ascii="Verdana" w:hAnsi="Verdana"/>
          <w:color w:val="000000" w:themeColor="text1"/>
          <w:sz w:val="20"/>
          <w:szCs w:val="20"/>
        </w:rPr>
        <w:t>cience, Engineering or Business?</w:t>
      </w:r>
    </w:p>
    <w:p w:rsidR="00655E93" w:rsidRPr="008A76D6" w:rsidRDefault="00655E93" w:rsidP="00783F69">
      <w:pPr>
        <w:spacing w:after="0"/>
        <w:ind w:right="-279"/>
        <w:jc w:val="both"/>
        <w:rPr>
          <w:rFonts w:ascii="Verdana" w:hAnsi="Verdana"/>
          <w:color w:val="000000" w:themeColor="text1"/>
          <w:sz w:val="20"/>
          <w:szCs w:val="20"/>
        </w:rPr>
      </w:pPr>
    </w:p>
    <w:p w:rsidR="00783F69" w:rsidRDefault="00655E93" w:rsidP="00783F69">
      <w:pPr>
        <w:spacing w:after="0"/>
        <w:ind w:right="-279"/>
        <w:jc w:val="both"/>
        <w:rPr>
          <w:rFonts w:ascii="Verdana" w:hAnsi="Verdana"/>
          <w:color w:val="000000" w:themeColor="text1"/>
          <w:sz w:val="20"/>
          <w:szCs w:val="20"/>
        </w:rPr>
      </w:pPr>
      <w:r w:rsidRPr="008A76D6">
        <w:rPr>
          <w:rFonts w:ascii="Verdana" w:hAnsi="Verdana"/>
          <w:color w:val="000000" w:themeColor="text1"/>
          <w:sz w:val="20"/>
          <w:szCs w:val="20"/>
        </w:rPr>
        <w:t xml:space="preserve">While this approach is neither exhaustive nor quantitative it does give an indication of how </w:t>
      </w:r>
      <w:proofErr w:type="gramStart"/>
      <w:r w:rsidRPr="008A76D6">
        <w:rPr>
          <w:rFonts w:ascii="Verdana" w:hAnsi="Verdana"/>
          <w:color w:val="000000" w:themeColor="text1"/>
          <w:sz w:val="20"/>
          <w:szCs w:val="20"/>
        </w:rPr>
        <w:t>the  students</w:t>
      </w:r>
      <w:proofErr w:type="gramEnd"/>
      <w:r w:rsidRPr="008A76D6">
        <w:rPr>
          <w:rFonts w:ascii="Verdana" w:hAnsi="Verdana"/>
          <w:color w:val="000000" w:themeColor="text1"/>
          <w:sz w:val="20"/>
          <w:szCs w:val="20"/>
        </w:rPr>
        <w:t xml:space="preserve"> are thinking from a Mathematical standpoint. When we analyzed the responses given we discove</w:t>
      </w:r>
      <w:r w:rsidR="00424A57" w:rsidRPr="008A76D6">
        <w:rPr>
          <w:rFonts w:ascii="Verdana" w:hAnsi="Verdana"/>
          <w:color w:val="000000" w:themeColor="text1"/>
          <w:sz w:val="20"/>
          <w:szCs w:val="20"/>
        </w:rPr>
        <w:t>red that those students in Group B and Group</w:t>
      </w:r>
      <w:r w:rsidRPr="008A76D6">
        <w:rPr>
          <w:rFonts w:ascii="Verdana" w:hAnsi="Verdana"/>
          <w:color w:val="000000" w:themeColor="text1"/>
          <w:sz w:val="20"/>
          <w:szCs w:val="20"/>
        </w:rPr>
        <w:t xml:space="preserve"> D displayed a better understanding of how the Mathematics under investigation could be applied to ‘real life’ problems. We believe that this is mainly due to the fact that these students were allowed to experiment with the spreadsheet algorithms</w:t>
      </w:r>
      <w:r w:rsidR="00950154" w:rsidRPr="008A76D6">
        <w:rPr>
          <w:rFonts w:ascii="Verdana" w:hAnsi="Verdana"/>
          <w:color w:val="000000" w:themeColor="text1"/>
          <w:sz w:val="20"/>
          <w:szCs w:val="20"/>
        </w:rPr>
        <w:t xml:space="preserve"> under appropriate guidance from the teacher.</w:t>
      </w:r>
    </w:p>
    <w:p w:rsidR="00C26709" w:rsidRPr="00FB68E2" w:rsidRDefault="00C26709" w:rsidP="00783F69">
      <w:pPr>
        <w:spacing w:after="0"/>
        <w:ind w:right="-279"/>
        <w:jc w:val="both"/>
        <w:rPr>
          <w:rFonts w:ascii="Verdana" w:hAnsi="Verdana"/>
          <w:color w:val="000000" w:themeColor="text1"/>
          <w:sz w:val="20"/>
          <w:szCs w:val="20"/>
        </w:rPr>
      </w:pPr>
    </w:p>
    <w:p w:rsidR="00442911" w:rsidRPr="00FB68E2" w:rsidRDefault="00C26709" w:rsidP="00783F69">
      <w:pPr>
        <w:spacing w:after="0"/>
        <w:ind w:right="-279"/>
        <w:jc w:val="both"/>
        <w:rPr>
          <w:rFonts w:ascii="Verdana" w:hAnsi="Verdana"/>
          <w:b/>
          <w:color w:val="000000" w:themeColor="text1"/>
          <w:sz w:val="24"/>
          <w:szCs w:val="24"/>
        </w:rPr>
      </w:pPr>
      <w:r>
        <w:rPr>
          <w:rFonts w:ascii="Verdana" w:hAnsi="Verdana"/>
          <w:b/>
          <w:color w:val="000000" w:themeColor="text1"/>
          <w:sz w:val="24"/>
          <w:szCs w:val="24"/>
        </w:rPr>
        <w:t xml:space="preserve">6. </w:t>
      </w:r>
      <w:r w:rsidR="00442911" w:rsidRPr="00BC39F4">
        <w:rPr>
          <w:rFonts w:ascii="Verdana" w:hAnsi="Verdana"/>
          <w:b/>
          <w:color w:val="000000" w:themeColor="text1"/>
          <w:sz w:val="24"/>
          <w:szCs w:val="24"/>
        </w:rPr>
        <w:t>Results</w:t>
      </w:r>
    </w:p>
    <w:p w:rsidR="00C374A7" w:rsidRDefault="00814875"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 xml:space="preserve">The students understanding of the Mathematical concepts and how they were encouraged to think </w:t>
      </w:r>
      <w:proofErr w:type="gramStart"/>
      <w:r w:rsidRPr="00BC39F4">
        <w:rPr>
          <w:rFonts w:ascii="Verdana" w:hAnsi="Verdana"/>
          <w:color w:val="000000" w:themeColor="text1"/>
          <w:sz w:val="20"/>
          <w:szCs w:val="20"/>
        </w:rPr>
        <w:t>Mathematically</w:t>
      </w:r>
      <w:proofErr w:type="gramEnd"/>
      <w:r w:rsidRPr="00BC39F4">
        <w:rPr>
          <w:rFonts w:ascii="Verdana" w:hAnsi="Verdana"/>
          <w:color w:val="000000" w:themeColor="text1"/>
          <w:sz w:val="20"/>
          <w:szCs w:val="20"/>
        </w:rPr>
        <w:t xml:space="preserve"> is illustrate</w:t>
      </w:r>
      <w:r w:rsidR="00957C4B">
        <w:rPr>
          <w:rFonts w:ascii="Verdana" w:hAnsi="Verdana"/>
          <w:color w:val="000000" w:themeColor="text1"/>
          <w:sz w:val="20"/>
          <w:szCs w:val="20"/>
        </w:rPr>
        <w:t>d in the Figures</w:t>
      </w:r>
      <w:r w:rsidRPr="00BC39F4">
        <w:rPr>
          <w:rFonts w:ascii="Verdana" w:hAnsi="Verdana"/>
          <w:color w:val="000000" w:themeColor="text1"/>
          <w:sz w:val="20"/>
          <w:szCs w:val="20"/>
        </w:rPr>
        <w:t xml:space="preserve"> shown below:-</w:t>
      </w:r>
    </w:p>
    <w:p w:rsidR="00935590" w:rsidRPr="00BC39F4" w:rsidRDefault="00935590" w:rsidP="00783F69">
      <w:pPr>
        <w:spacing w:after="0"/>
        <w:ind w:right="-279"/>
        <w:jc w:val="both"/>
        <w:rPr>
          <w:rFonts w:ascii="Verdana" w:hAnsi="Verdana"/>
          <w:color w:val="000000" w:themeColor="text1"/>
          <w:sz w:val="20"/>
          <w:szCs w:val="20"/>
        </w:rPr>
      </w:pPr>
    </w:p>
    <w:p w:rsidR="009E302D" w:rsidRDefault="009E302D" w:rsidP="00783F69">
      <w:pPr>
        <w:spacing w:after="0"/>
        <w:ind w:right="-279"/>
        <w:jc w:val="both"/>
        <w:rPr>
          <w:rFonts w:ascii="Verdana" w:hAnsi="Verdana"/>
          <w:i/>
          <w:color w:val="000000" w:themeColor="text1"/>
          <w:sz w:val="20"/>
          <w:szCs w:val="20"/>
        </w:rPr>
      </w:pPr>
      <w:r w:rsidRPr="00BC39F4">
        <w:rPr>
          <w:rFonts w:ascii="Verdana" w:hAnsi="Verdana"/>
          <w:i/>
          <w:color w:val="000000" w:themeColor="text1"/>
          <w:sz w:val="20"/>
          <w:szCs w:val="20"/>
        </w:rPr>
        <w:t>Mean and Standard Deviation applied to real ‘data sets’</w:t>
      </w:r>
    </w:p>
    <w:p w:rsidR="008079C7" w:rsidRDefault="009E302D"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 xml:space="preserve">The students used the FRED Ad-In to import the harmonized unemployment rate of all persons in Ireland from 1981 to 2011. This data was stored in an Excel sheet and the students explored the mean and standard deviation. The students first plotted the data and computed the mean and standard deviation for the complete ‘data set’. They then noticed that between 2000 and 2007 that the employment rate had significantly reduced (Ireland was experiencing the Celtic Tiger Years). </w:t>
      </w:r>
      <w:r w:rsidR="00AC0D00" w:rsidRPr="00BC39F4">
        <w:rPr>
          <w:rFonts w:ascii="Verdana" w:hAnsi="Verdana"/>
          <w:color w:val="000000" w:themeColor="text1"/>
          <w:sz w:val="20"/>
          <w:szCs w:val="20"/>
        </w:rPr>
        <w:t>The students re-plotted the sub-set from 2000 to 2007 and t</w:t>
      </w:r>
      <w:r w:rsidRPr="00BC39F4">
        <w:rPr>
          <w:rFonts w:ascii="Verdana" w:hAnsi="Verdana"/>
          <w:color w:val="000000" w:themeColor="text1"/>
          <w:sz w:val="20"/>
          <w:szCs w:val="20"/>
        </w:rPr>
        <w:t>he</w:t>
      </w:r>
      <w:r w:rsidR="00AC0D00" w:rsidRPr="00BC39F4">
        <w:rPr>
          <w:rFonts w:ascii="Verdana" w:hAnsi="Verdana"/>
          <w:color w:val="000000" w:themeColor="text1"/>
          <w:sz w:val="20"/>
          <w:szCs w:val="20"/>
        </w:rPr>
        <w:t>n</w:t>
      </w:r>
      <w:r w:rsidRPr="00BC39F4">
        <w:rPr>
          <w:rFonts w:ascii="Verdana" w:hAnsi="Verdana"/>
          <w:color w:val="000000" w:themeColor="text1"/>
          <w:sz w:val="20"/>
          <w:szCs w:val="20"/>
        </w:rPr>
        <w:t xml:space="preserve"> </w:t>
      </w:r>
      <w:r w:rsidR="00AC0D00" w:rsidRPr="00BC39F4">
        <w:rPr>
          <w:rFonts w:ascii="Verdana" w:hAnsi="Verdana"/>
          <w:color w:val="000000" w:themeColor="text1"/>
          <w:sz w:val="20"/>
          <w:szCs w:val="20"/>
        </w:rPr>
        <w:t>re-</w:t>
      </w:r>
      <w:r w:rsidR="00AC0D00" w:rsidRPr="00BC39F4">
        <w:rPr>
          <w:rFonts w:ascii="Verdana" w:hAnsi="Verdana"/>
          <w:color w:val="000000" w:themeColor="text1"/>
          <w:sz w:val="20"/>
          <w:szCs w:val="20"/>
        </w:rPr>
        <w:lastRenderedPageBreak/>
        <w:t>computed the mean</w:t>
      </w:r>
      <w:r w:rsidR="00957C4B">
        <w:rPr>
          <w:rFonts w:ascii="Verdana" w:hAnsi="Verdana"/>
          <w:color w:val="000000" w:themeColor="text1"/>
          <w:sz w:val="20"/>
          <w:szCs w:val="20"/>
        </w:rPr>
        <w:t xml:space="preserve"> (</w:t>
      </w:r>
      <w:r w:rsidR="00957C4B" w:rsidRPr="00957C4B">
        <w:rPr>
          <w:rFonts w:ascii="Verdana" w:hAnsi="Verdana"/>
          <w:color w:val="000000" w:themeColor="text1"/>
          <w:position w:val="-10"/>
          <w:sz w:val="20"/>
          <w:szCs w:val="20"/>
        </w:rPr>
        <w:object w:dxaOrig="240" w:dyaOrig="260">
          <v:shape id="_x0000_i1030" type="#_x0000_t75" style="width:12pt;height:12.75pt" o:ole="">
            <v:imagedata r:id="rId18" o:title=""/>
          </v:shape>
          <o:OLEObject Type="Embed" ProgID="Equation.3" ShapeID="_x0000_i1030" DrawAspect="Content" ObjectID="_1558860390" r:id="rId19"/>
        </w:object>
      </w:r>
      <w:r w:rsidR="00957C4B">
        <w:rPr>
          <w:rFonts w:ascii="Verdana" w:hAnsi="Verdana"/>
          <w:color w:val="000000" w:themeColor="text1"/>
          <w:sz w:val="20"/>
          <w:szCs w:val="20"/>
        </w:rPr>
        <w:t xml:space="preserve">) </w:t>
      </w:r>
      <w:r w:rsidR="00AC0D00" w:rsidRPr="00BC39F4">
        <w:rPr>
          <w:rFonts w:ascii="Verdana" w:hAnsi="Verdana"/>
          <w:color w:val="000000" w:themeColor="text1"/>
          <w:sz w:val="20"/>
          <w:szCs w:val="20"/>
        </w:rPr>
        <w:t>and standard deviation</w:t>
      </w:r>
      <w:r w:rsidR="00957C4B">
        <w:rPr>
          <w:rFonts w:ascii="Verdana" w:hAnsi="Verdana"/>
          <w:color w:val="000000" w:themeColor="text1"/>
          <w:sz w:val="20"/>
          <w:szCs w:val="20"/>
        </w:rPr>
        <w:t xml:space="preserve"> (</w:t>
      </w:r>
      <w:r w:rsidR="00957C4B" w:rsidRPr="00957C4B">
        <w:rPr>
          <w:rFonts w:ascii="Verdana" w:hAnsi="Verdana"/>
          <w:color w:val="000000" w:themeColor="text1"/>
          <w:position w:val="-6"/>
          <w:sz w:val="20"/>
          <w:szCs w:val="20"/>
        </w:rPr>
        <w:object w:dxaOrig="240" w:dyaOrig="220">
          <v:shape id="_x0000_i1031" type="#_x0000_t75" style="width:12pt;height:11.25pt" o:ole="">
            <v:imagedata r:id="rId20" o:title=""/>
          </v:shape>
          <o:OLEObject Type="Embed" ProgID="Equation.3" ShapeID="_x0000_i1031" DrawAspect="Content" ObjectID="_1558860391" r:id="rId21"/>
        </w:object>
      </w:r>
      <w:r w:rsidR="00957C4B">
        <w:rPr>
          <w:rFonts w:ascii="Verdana" w:hAnsi="Verdana"/>
          <w:color w:val="000000" w:themeColor="text1"/>
          <w:sz w:val="20"/>
          <w:szCs w:val="20"/>
        </w:rPr>
        <w:t>)</w:t>
      </w:r>
      <w:r w:rsidR="00AC0D00" w:rsidRPr="00BC39F4">
        <w:rPr>
          <w:rFonts w:ascii="Verdana" w:hAnsi="Verdana"/>
          <w:color w:val="000000" w:themeColor="text1"/>
          <w:sz w:val="20"/>
          <w:szCs w:val="20"/>
        </w:rPr>
        <w:t xml:space="preserve"> and found that both had reduced significantly. The graphical representations and analysis </w:t>
      </w:r>
      <w:r w:rsidR="005552E8">
        <w:rPr>
          <w:rFonts w:ascii="Verdana" w:hAnsi="Verdana"/>
          <w:color w:val="000000" w:themeColor="text1"/>
          <w:sz w:val="20"/>
          <w:szCs w:val="20"/>
        </w:rPr>
        <w:t>that the students carried out are</w:t>
      </w:r>
      <w:r w:rsidR="00AC0D00" w:rsidRPr="00BC39F4">
        <w:rPr>
          <w:rFonts w:ascii="Verdana" w:hAnsi="Verdana"/>
          <w:color w:val="000000" w:themeColor="text1"/>
          <w:sz w:val="20"/>
          <w:szCs w:val="20"/>
        </w:rPr>
        <w:t xml:space="preserve"> shown in Figure</w:t>
      </w:r>
      <w:r w:rsidR="005552E8">
        <w:rPr>
          <w:rFonts w:ascii="Verdana" w:hAnsi="Verdana"/>
          <w:color w:val="000000" w:themeColor="text1"/>
          <w:sz w:val="20"/>
          <w:szCs w:val="20"/>
        </w:rPr>
        <w:t>s</w:t>
      </w:r>
      <w:r w:rsidR="00AC0D00" w:rsidRPr="00BC39F4">
        <w:rPr>
          <w:rFonts w:ascii="Verdana" w:hAnsi="Verdana"/>
          <w:color w:val="000000" w:themeColor="text1"/>
          <w:sz w:val="20"/>
          <w:szCs w:val="20"/>
        </w:rPr>
        <w:t xml:space="preserve"> 1</w:t>
      </w:r>
      <w:r w:rsidR="005552E8">
        <w:rPr>
          <w:rFonts w:ascii="Verdana" w:hAnsi="Verdana"/>
          <w:color w:val="000000" w:themeColor="text1"/>
          <w:sz w:val="20"/>
          <w:szCs w:val="20"/>
        </w:rPr>
        <w:t xml:space="preserve"> and 2</w:t>
      </w:r>
      <w:r w:rsidR="008B39FD">
        <w:rPr>
          <w:rFonts w:ascii="Verdana" w:hAnsi="Verdana"/>
          <w:color w:val="000000" w:themeColor="text1"/>
          <w:sz w:val="20"/>
          <w:szCs w:val="20"/>
        </w:rPr>
        <w:t xml:space="preserve"> below</w:t>
      </w:r>
      <w:r w:rsidR="00AC0D00" w:rsidRPr="00BC39F4">
        <w:rPr>
          <w:rFonts w:ascii="Verdana" w:hAnsi="Verdana"/>
          <w:color w:val="000000" w:themeColor="text1"/>
          <w:sz w:val="20"/>
          <w:szCs w:val="20"/>
        </w:rPr>
        <w:t>.</w:t>
      </w:r>
    </w:p>
    <w:p w:rsidR="00C26709" w:rsidRPr="00FB68E2" w:rsidRDefault="00C26709" w:rsidP="00783F69">
      <w:pPr>
        <w:spacing w:after="0"/>
        <w:ind w:right="-279"/>
        <w:jc w:val="both"/>
        <w:rPr>
          <w:rFonts w:ascii="Verdana" w:hAnsi="Verdana"/>
          <w:color w:val="000000" w:themeColor="text1"/>
          <w:sz w:val="20"/>
          <w:szCs w:val="20"/>
        </w:rPr>
      </w:pPr>
    </w:p>
    <w:p w:rsidR="008079C7" w:rsidRPr="00BC39F4" w:rsidRDefault="00596F1D" w:rsidP="00783F69">
      <w:pPr>
        <w:spacing w:after="0"/>
        <w:ind w:right="-279"/>
        <w:jc w:val="both"/>
        <w:rPr>
          <w:rFonts w:ascii="Verdana" w:hAnsi="Verdana"/>
          <w:b/>
          <w:color w:val="000000" w:themeColor="text1"/>
          <w:sz w:val="20"/>
          <w:szCs w:val="20"/>
        </w:rPr>
      </w:pPr>
      <w:r>
        <w:rPr>
          <w:rFonts w:ascii="Verdana" w:hAnsi="Verdana"/>
          <w:b/>
          <w:noProof/>
          <w:color w:val="000000" w:themeColor="text1"/>
          <w:sz w:val="20"/>
          <w:szCs w:val="20"/>
        </w:rPr>
        <w:drawing>
          <wp:inline distT="0" distB="0" distL="0" distR="0">
            <wp:extent cx="3980180" cy="239075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0909" cy="2415221"/>
                    </a:xfrm>
                    <a:prstGeom prst="rect">
                      <a:avLst/>
                    </a:prstGeom>
                    <a:noFill/>
                  </pic:spPr>
                </pic:pic>
              </a:graphicData>
            </a:graphic>
          </wp:inline>
        </w:drawing>
      </w:r>
    </w:p>
    <w:p w:rsidR="00AC0D00" w:rsidRDefault="000B1A56" w:rsidP="00783F69">
      <w:pPr>
        <w:spacing w:after="0"/>
        <w:ind w:right="-279"/>
        <w:jc w:val="both"/>
        <w:rPr>
          <w:rFonts w:ascii="Verdana" w:hAnsi="Verdana"/>
          <w:color w:val="000000" w:themeColor="text1"/>
          <w:sz w:val="20"/>
          <w:szCs w:val="20"/>
        </w:rPr>
      </w:pPr>
      <w:r w:rsidRPr="00BC39F4">
        <w:rPr>
          <w:rFonts w:ascii="Verdana" w:hAnsi="Verdana"/>
          <w:b/>
          <w:color w:val="000000" w:themeColor="text1"/>
          <w:sz w:val="20"/>
          <w:szCs w:val="20"/>
        </w:rPr>
        <w:t>Figure 1</w:t>
      </w:r>
      <w:r w:rsidRPr="00BC39F4">
        <w:rPr>
          <w:rFonts w:ascii="Verdana" w:hAnsi="Verdana"/>
          <w:color w:val="000000" w:themeColor="text1"/>
          <w:sz w:val="20"/>
          <w:szCs w:val="20"/>
        </w:rPr>
        <w:t>: Mean and Standard Deviation of Unemployment Data Set</w:t>
      </w:r>
    </w:p>
    <w:p w:rsidR="00C26709" w:rsidRPr="00BC39F4" w:rsidRDefault="00C26709" w:rsidP="00783F69">
      <w:pPr>
        <w:spacing w:after="0"/>
        <w:ind w:right="-279"/>
        <w:jc w:val="both"/>
        <w:rPr>
          <w:rFonts w:ascii="Verdana" w:hAnsi="Verdana"/>
          <w:b/>
          <w:color w:val="000000" w:themeColor="text1"/>
          <w:sz w:val="20"/>
          <w:szCs w:val="20"/>
        </w:rPr>
      </w:pPr>
    </w:p>
    <w:p w:rsidR="00AC0D00" w:rsidRPr="00BC39F4" w:rsidRDefault="00596F1D" w:rsidP="00783F69">
      <w:pPr>
        <w:spacing w:after="0"/>
        <w:ind w:right="-279"/>
        <w:jc w:val="both"/>
        <w:rPr>
          <w:rFonts w:ascii="Verdana" w:hAnsi="Verdana"/>
          <w:color w:val="000000" w:themeColor="text1"/>
          <w:sz w:val="20"/>
          <w:szCs w:val="20"/>
        </w:rPr>
      </w:pPr>
      <w:r>
        <w:rPr>
          <w:rFonts w:ascii="Verdana" w:hAnsi="Verdana"/>
          <w:noProof/>
          <w:color w:val="000000" w:themeColor="text1"/>
          <w:sz w:val="20"/>
          <w:szCs w:val="20"/>
        </w:rPr>
        <w:drawing>
          <wp:inline distT="0" distB="0" distL="0" distR="0">
            <wp:extent cx="3990975" cy="239724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14741" cy="2411516"/>
                    </a:xfrm>
                    <a:prstGeom prst="rect">
                      <a:avLst/>
                    </a:prstGeom>
                    <a:noFill/>
                  </pic:spPr>
                </pic:pic>
              </a:graphicData>
            </a:graphic>
          </wp:inline>
        </w:drawing>
      </w:r>
    </w:p>
    <w:p w:rsidR="00AC0D00" w:rsidRDefault="005552E8" w:rsidP="00FB68E2">
      <w:pPr>
        <w:spacing w:after="0"/>
        <w:ind w:right="-279"/>
        <w:rPr>
          <w:rFonts w:ascii="Verdana" w:hAnsi="Verdana"/>
          <w:color w:val="000000" w:themeColor="text1"/>
          <w:sz w:val="20"/>
          <w:szCs w:val="20"/>
        </w:rPr>
      </w:pPr>
      <w:r>
        <w:rPr>
          <w:rFonts w:ascii="Verdana" w:hAnsi="Verdana"/>
          <w:b/>
          <w:color w:val="000000" w:themeColor="text1"/>
          <w:sz w:val="20"/>
          <w:szCs w:val="20"/>
        </w:rPr>
        <w:t>Figure 2</w:t>
      </w:r>
      <w:r w:rsidR="008D1740" w:rsidRPr="00BC39F4">
        <w:rPr>
          <w:rFonts w:ascii="Verdana" w:hAnsi="Verdana"/>
          <w:color w:val="000000" w:themeColor="text1"/>
          <w:sz w:val="20"/>
          <w:szCs w:val="20"/>
        </w:rPr>
        <w:t>: Mean and Standard Deviation of Unemployment Data Set</w:t>
      </w:r>
    </w:p>
    <w:p w:rsidR="00C26709" w:rsidRPr="00BC39F4" w:rsidRDefault="00C26709" w:rsidP="00FB68E2">
      <w:pPr>
        <w:spacing w:after="0"/>
        <w:ind w:right="-279"/>
        <w:rPr>
          <w:rFonts w:ascii="Verdana" w:hAnsi="Verdana"/>
          <w:color w:val="000000" w:themeColor="text1"/>
          <w:sz w:val="20"/>
          <w:szCs w:val="20"/>
        </w:rPr>
      </w:pPr>
    </w:p>
    <w:p w:rsidR="00AC0D00" w:rsidRDefault="008D1740"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It is clear that the students really got to grips with the real meaning of the Mean and Standard Deviation applied to real ‘data sets’</w:t>
      </w:r>
      <w:r w:rsidR="00A77457" w:rsidRPr="00BC39F4">
        <w:rPr>
          <w:rFonts w:ascii="Verdana" w:hAnsi="Verdana"/>
          <w:color w:val="000000" w:themeColor="text1"/>
          <w:sz w:val="20"/>
          <w:szCs w:val="20"/>
        </w:rPr>
        <w:t>. By using the FRED Ad-In the students</w:t>
      </w:r>
      <w:r w:rsidRPr="00BC39F4">
        <w:rPr>
          <w:rFonts w:ascii="Verdana" w:hAnsi="Verdana"/>
          <w:color w:val="000000" w:themeColor="text1"/>
          <w:sz w:val="20"/>
          <w:szCs w:val="20"/>
        </w:rPr>
        <w:t xml:space="preserve"> were </w:t>
      </w:r>
      <w:r w:rsidR="00A77457" w:rsidRPr="00BC39F4">
        <w:rPr>
          <w:rFonts w:ascii="Verdana" w:hAnsi="Verdana"/>
          <w:color w:val="000000" w:themeColor="text1"/>
          <w:sz w:val="20"/>
          <w:szCs w:val="20"/>
        </w:rPr>
        <w:t xml:space="preserve">easily </w:t>
      </w:r>
      <w:r w:rsidRPr="00BC39F4">
        <w:rPr>
          <w:rFonts w:ascii="Verdana" w:hAnsi="Verdana"/>
          <w:color w:val="000000" w:themeColor="text1"/>
          <w:sz w:val="20"/>
          <w:szCs w:val="20"/>
        </w:rPr>
        <w:t xml:space="preserve">able to import and </w:t>
      </w:r>
      <w:proofErr w:type="spellStart"/>
      <w:r w:rsidRPr="00BC39F4">
        <w:rPr>
          <w:rFonts w:ascii="Verdana" w:hAnsi="Verdana"/>
          <w:color w:val="000000" w:themeColor="text1"/>
          <w:sz w:val="20"/>
          <w:szCs w:val="20"/>
        </w:rPr>
        <w:t>analyse</w:t>
      </w:r>
      <w:proofErr w:type="spellEnd"/>
      <w:r w:rsidRPr="00BC39F4">
        <w:rPr>
          <w:rFonts w:ascii="Verdana" w:hAnsi="Verdana"/>
          <w:color w:val="000000" w:themeColor="text1"/>
          <w:sz w:val="20"/>
          <w:szCs w:val="20"/>
        </w:rPr>
        <w:t xml:space="preserve"> </w:t>
      </w:r>
      <w:r w:rsidR="00A77457" w:rsidRPr="00BC39F4">
        <w:rPr>
          <w:rFonts w:ascii="Verdana" w:hAnsi="Verdana"/>
          <w:color w:val="000000" w:themeColor="text1"/>
          <w:sz w:val="20"/>
          <w:szCs w:val="20"/>
        </w:rPr>
        <w:t>other realistic ‘data sets’.</w:t>
      </w:r>
    </w:p>
    <w:p w:rsidR="005552E8" w:rsidRPr="00BC39F4" w:rsidRDefault="005552E8" w:rsidP="00783F69">
      <w:pPr>
        <w:spacing w:after="0"/>
        <w:ind w:right="-279"/>
        <w:jc w:val="both"/>
        <w:rPr>
          <w:rFonts w:ascii="Verdana" w:hAnsi="Verdana"/>
          <w:color w:val="000000" w:themeColor="text1"/>
          <w:sz w:val="20"/>
          <w:szCs w:val="20"/>
        </w:rPr>
      </w:pPr>
    </w:p>
    <w:p w:rsidR="00C245A2" w:rsidRPr="00BC39F4" w:rsidRDefault="00C245A2" w:rsidP="00783F69">
      <w:pPr>
        <w:spacing w:after="0"/>
        <w:ind w:right="-279"/>
        <w:jc w:val="both"/>
        <w:rPr>
          <w:rFonts w:ascii="Verdana" w:hAnsi="Verdana"/>
          <w:i/>
          <w:color w:val="000000" w:themeColor="text1"/>
          <w:sz w:val="20"/>
          <w:szCs w:val="20"/>
        </w:rPr>
      </w:pPr>
      <w:r w:rsidRPr="00BC39F4">
        <w:rPr>
          <w:rFonts w:ascii="Verdana" w:hAnsi="Verdana"/>
          <w:i/>
          <w:color w:val="000000" w:themeColor="text1"/>
          <w:sz w:val="20"/>
          <w:szCs w:val="20"/>
        </w:rPr>
        <w:t>Linear Correlation and Regression applied to real ‘data sets’</w:t>
      </w:r>
    </w:p>
    <w:p w:rsidR="0078734A" w:rsidRDefault="00C245A2"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 xml:space="preserve">The students again used the FRED Ad-In to import the Real Residential Property Prices for Ireland and The UK for the years 2006 to 2016. They then produced a scatter plot of the data and computed the linear correlation coefficient </w:t>
      </w:r>
      <w:r w:rsidR="005B4F45" w:rsidRPr="00BC39F4">
        <w:rPr>
          <w:rFonts w:ascii="Verdana" w:hAnsi="Verdana"/>
          <w:color w:val="000000" w:themeColor="text1"/>
          <w:sz w:val="20"/>
          <w:szCs w:val="20"/>
        </w:rPr>
        <w:t xml:space="preserve">(r) </w:t>
      </w:r>
      <w:r w:rsidRPr="00BC39F4">
        <w:rPr>
          <w:rFonts w:ascii="Verdana" w:hAnsi="Verdana"/>
          <w:color w:val="000000" w:themeColor="text1"/>
          <w:sz w:val="20"/>
          <w:szCs w:val="20"/>
        </w:rPr>
        <w:t>and corresponding regression equation</w:t>
      </w:r>
      <w:r w:rsidR="005552E8">
        <w:rPr>
          <w:rFonts w:ascii="Verdana" w:hAnsi="Verdana"/>
          <w:color w:val="000000" w:themeColor="text1"/>
          <w:sz w:val="20"/>
          <w:szCs w:val="20"/>
        </w:rPr>
        <w:t xml:space="preserve"> y = a + </w:t>
      </w:r>
      <w:proofErr w:type="spellStart"/>
      <w:r w:rsidR="005552E8">
        <w:rPr>
          <w:rFonts w:ascii="Verdana" w:hAnsi="Verdana"/>
          <w:color w:val="000000" w:themeColor="text1"/>
          <w:sz w:val="20"/>
          <w:szCs w:val="20"/>
        </w:rPr>
        <w:t>bx</w:t>
      </w:r>
      <w:proofErr w:type="spellEnd"/>
      <w:r w:rsidR="005552E8">
        <w:rPr>
          <w:rFonts w:ascii="Verdana" w:hAnsi="Verdana"/>
          <w:color w:val="000000" w:themeColor="text1"/>
          <w:sz w:val="20"/>
          <w:szCs w:val="20"/>
        </w:rPr>
        <w:t xml:space="preserve"> as shown in Figure 3</w:t>
      </w:r>
      <w:r w:rsidR="005B4F45" w:rsidRPr="00BC39F4">
        <w:rPr>
          <w:rFonts w:ascii="Verdana" w:hAnsi="Verdana"/>
          <w:color w:val="000000" w:themeColor="text1"/>
          <w:sz w:val="20"/>
          <w:szCs w:val="20"/>
        </w:rPr>
        <w:t>.</w:t>
      </w:r>
    </w:p>
    <w:p w:rsidR="009B7674" w:rsidRPr="007C3B48" w:rsidRDefault="009B7674" w:rsidP="00783F69">
      <w:pPr>
        <w:spacing w:after="0"/>
        <w:ind w:right="-279"/>
        <w:jc w:val="both"/>
        <w:rPr>
          <w:rFonts w:ascii="Verdana" w:hAnsi="Verdana"/>
          <w:color w:val="000000" w:themeColor="text1"/>
          <w:sz w:val="20"/>
          <w:szCs w:val="20"/>
        </w:rPr>
      </w:pPr>
    </w:p>
    <w:p w:rsidR="005B4F45" w:rsidRPr="00BC39F4" w:rsidRDefault="009F5253" w:rsidP="00783F69">
      <w:pPr>
        <w:spacing w:after="0"/>
        <w:ind w:right="-279"/>
        <w:jc w:val="both"/>
        <w:rPr>
          <w:rFonts w:ascii="Verdana" w:hAnsi="Verdana"/>
          <w:color w:val="000000" w:themeColor="text1"/>
          <w:sz w:val="20"/>
          <w:szCs w:val="20"/>
        </w:rPr>
      </w:pPr>
      <w:r>
        <w:rPr>
          <w:rFonts w:ascii="Verdana" w:hAnsi="Verdana"/>
          <w:noProof/>
          <w:color w:val="000000" w:themeColor="text1"/>
          <w:sz w:val="20"/>
          <w:szCs w:val="20"/>
        </w:rPr>
        <w:lastRenderedPageBreak/>
        <w:drawing>
          <wp:inline distT="0" distB="0" distL="0" distR="0">
            <wp:extent cx="4579620" cy="27508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pic:spPr>
                </pic:pic>
              </a:graphicData>
            </a:graphic>
          </wp:inline>
        </w:drawing>
      </w:r>
    </w:p>
    <w:p w:rsidR="005B4F45" w:rsidRPr="00BC39F4" w:rsidRDefault="005552E8" w:rsidP="00E8134D">
      <w:pPr>
        <w:spacing w:after="0"/>
        <w:ind w:right="-279"/>
        <w:rPr>
          <w:rFonts w:ascii="Verdana" w:hAnsi="Verdana"/>
          <w:color w:val="000000" w:themeColor="text1"/>
          <w:sz w:val="20"/>
          <w:szCs w:val="20"/>
        </w:rPr>
      </w:pPr>
      <w:r>
        <w:rPr>
          <w:rFonts w:ascii="Verdana" w:hAnsi="Verdana"/>
          <w:b/>
          <w:color w:val="000000" w:themeColor="text1"/>
          <w:sz w:val="20"/>
          <w:szCs w:val="20"/>
        </w:rPr>
        <w:t>Figure 3</w:t>
      </w:r>
      <w:r w:rsidR="005B4F45" w:rsidRPr="00BC39F4">
        <w:rPr>
          <w:rFonts w:ascii="Verdana" w:hAnsi="Verdana"/>
          <w:color w:val="000000" w:themeColor="text1"/>
          <w:sz w:val="20"/>
          <w:szCs w:val="20"/>
        </w:rPr>
        <w:t>: Linear Correlation and Regression of Ireland / UK House Prices</w:t>
      </w:r>
    </w:p>
    <w:p w:rsidR="005B4F45" w:rsidRPr="00BC39F4" w:rsidRDefault="005B4F45" w:rsidP="00783F69">
      <w:pPr>
        <w:spacing w:after="0"/>
        <w:ind w:right="-279"/>
        <w:jc w:val="both"/>
        <w:rPr>
          <w:rFonts w:ascii="Verdana" w:hAnsi="Verdana"/>
          <w:color w:val="000000" w:themeColor="text1"/>
          <w:sz w:val="20"/>
          <w:szCs w:val="20"/>
        </w:rPr>
      </w:pPr>
    </w:p>
    <w:p w:rsidR="00C245A2" w:rsidRPr="00BC39F4" w:rsidRDefault="001F4F0E"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The students used the FRED Ad-In to import many other ‘data sets’ and then performed Linear Correlation and Regression Analysis. This enabled the students to get a better understanding of the meaning and application of Correlation and Regression.</w:t>
      </w:r>
    </w:p>
    <w:p w:rsidR="001F4F0E" w:rsidRPr="00BC39F4" w:rsidRDefault="001F4F0E" w:rsidP="00783F69">
      <w:pPr>
        <w:spacing w:after="0"/>
        <w:ind w:right="-279"/>
        <w:jc w:val="both"/>
        <w:rPr>
          <w:rFonts w:ascii="Verdana" w:hAnsi="Verdana"/>
          <w:color w:val="000000" w:themeColor="text1"/>
          <w:sz w:val="20"/>
          <w:szCs w:val="20"/>
        </w:rPr>
      </w:pPr>
    </w:p>
    <w:p w:rsidR="005B4F45" w:rsidRPr="00BC39F4" w:rsidRDefault="005B4F45" w:rsidP="00783F69">
      <w:pPr>
        <w:spacing w:after="0"/>
        <w:ind w:right="-279"/>
        <w:jc w:val="both"/>
        <w:rPr>
          <w:rFonts w:ascii="Verdana" w:hAnsi="Verdana"/>
          <w:i/>
          <w:color w:val="000000" w:themeColor="text1"/>
          <w:sz w:val="20"/>
          <w:szCs w:val="20"/>
        </w:rPr>
      </w:pPr>
      <w:r w:rsidRPr="00BC39F4">
        <w:rPr>
          <w:rFonts w:ascii="Verdana" w:hAnsi="Verdana"/>
          <w:i/>
          <w:color w:val="000000" w:themeColor="text1"/>
          <w:sz w:val="20"/>
          <w:szCs w:val="20"/>
        </w:rPr>
        <w:t>Maxima and Minima of Cubic Polynomials</w:t>
      </w:r>
    </w:p>
    <w:p w:rsidR="000331B7" w:rsidRPr="00BC39F4" w:rsidRDefault="003B0425"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 xml:space="preserve">The value of the variables a, b, c and d </w:t>
      </w:r>
      <w:r w:rsidR="003E7B98" w:rsidRPr="00BC39F4">
        <w:rPr>
          <w:rFonts w:ascii="Verdana" w:hAnsi="Verdana"/>
          <w:color w:val="000000" w:themeColor="text1"/>
          <w:sz w:val="20"/>
          <w:szCs w:val="20"/>
        </w:rPr>
        <w:t xml:space="preserve">(coefficients of the cubic polynomial) </w:t>
      </w:r>
      <w:r w:rsidRPr="00BC39F4">
        <w:rPr>
          <w:rFonts w:ascii="Verdana" w:hAnsi="Verdana"/>
          <w:color w:val="000000" w:themeColor="text1"/>
          <w:sz w:val="20"/>
          <w:szCs w:val="20"/>
        </w:rPr>
        <w:t>were stored in Cells B1, B2, B3 and B4</w:t>
      </w:r>
      <w:r w:rsidR="003E7B98" w:rsidRPr="00BC39F4">
        <w:rPr>
          <w:rFonts w:ascii="Verdana" w:hAnsi="Verdana"/>
          <w:color w:val="000000" w:themeColor="text1"/>
          <w:sz w:val="20"/>
          <w:szCs w:val="20"/>
        </w:rPr>
        <w:t xml:space="preserve"> of an Excel Sheet</w:t>
      </w:r>
      <w:r w:rsidRPr="00BC39F4">
        <w:rPr>
          <w:rFonts w:ascii="Verdana" w:hAnsi="Verdana"/>
          <w:color w:val="000000" w:themeColor="text1"/>
          <w:sz w:val="20"/>
          <w:szCs w:val="20"/>
        </w:rPr>
        <w:t xml:space="preserve">. The students could then easily change values of these variables and see the effect upon the Maxima and Minima and the nature of the roots. </w:t>
      </w:r>
      <w:r w:rsidR="00040F88" w:rsidRPr="00BC39F4">
        <w:rPr>
          <w:rFonts w:ascii="Verdana" w:hAnsi="Verdana"/>
          <w:color w:val="000000" w:themeColor="text1"/>
          <w:sz w:val="20"/>
          <w:szCs w:val="20"/>
        </w:rPr>
        <w:t xml:space="preserve">The spreadsheet algorithm helped the students to understand that when a cubic polynomial of the form </w:t>
      </w:r>
      <w:r w:rsidR="00040F88" w:rsidRPr="00BC39F4">
        <w:rPr>
          <w:rFonts w:ascii="Verdana" w:hAnsi="Verdana"/>
          <w:color w:val="000000" w:themeColor="text1"/>
          <w:position w:val="-10"/>
          <w:sz w:val="20"/>
          <w:szCs w:val="20"/>
        </w:rPr>
        <w:object w:dxaOrig="2200" w:dyaOrig="360">
          <v:shape id="_x0000_i1032" type="#_x0000_t75" style="width:110.25pt;height:18pt" o:ole="">
            <v:imagedata r:id="rId25" o:title=""/>
          </v:shape>
          <o:OLEObject Type="Embed" ProgID="Equation.3" ShapeID="_x0000_i1032" DrawAspect="Content" ObjectID="_1558860392" r:id="rId26"/>
        </w:object>
      </w:r>
      <w:r w:rsidR="00040F88" w:rsidRPr="00BC39F4">
        <w:rPr>
          <w:rFonts w:ascii="Verdana" w:hAnsi="Verdana"/>
          <w:color w:val="000000" w:themeColor="text1"/>
          <w:sz w:val="20"/>
          <w:szCs w:val="20"/>
        </w:rPr>
        <w:t>ha</w:t>
      </w:r>
      <w:r w:rsidR="005552E8">
        <w:rPr>
          <w:rFonts w:ascii="Verdana" w:hAnsi="Verdana"/>
          <w:color w:val="000000" w:themeColor="text1"/>
          <w:sz w:val="20"/>
          <w:szCs w:val="20"/>
        </w:rPr>
        <w:t>s Maxima and Minima of different</w:t>
      </w:r>
      <w:r w:rsidR="00040F88" w:rsidRPr="00BC39F4">
        <w:rPr>
          <w:rFonts w:ascii="Verdana" w:hAnsi="Verdana"/>
          <w:color w:val="000000" w:themeColor="text1"/>
          <w:sz w:val="20"/>
          <w:szCs w:val="20"/>
        </w:rPr>
        <w:t xml:space="preserve"> sign then there will be three real roots. However, when they vary the value of d the polynomial </w:t>
      </w:r>
      <w:r w:rsidR="005552E8">
        <w:rPr>
          <w:rFonts w:ascii="Verdana" w:hAnsi="Verdana"/>
          <w:color w:val="000000" w:themeColor="text1"/>
          <w:sz w:val="20"/>
          <w:szCs w:val="20"/>
        </w:rPr>
        <w:t>has only one real root (Figure 4</w:t>
      </w:r>
      <w:r w:rsidR="00040F88" w:rsidRPr="00BC39F4">
        <w:rPr>
          <w:rFonts w:ascii="Verdana" w:hAnsi="Verdana"/>
          <w:color w:val="000000" w:themeColor="text1"/>
          <w:sz w:val="20"/>
          <w:szCs w:val="20"/>
        </w:rPr>
        <w:t>).</w:t>
      </w:r>
    </w:p>
    <w:p w:rsidR="00C26709" w:rsidRDefault="00C26709" w:rsidP="00160BDE">
      <w:pPr>
        <w:spacing w:after="0"/>
        <w:ind w:right="-279"/>
        <w:jc w:val="both"/>
        <w:rPr>
          <w:rFonts w:ascii="Verdana" w:hAnsi="Verdana"/>
          <w:b/>
          <w:color w:val="000000" w:themeColor="text1"/>
          <w:sz w:val="20"/>
          <w:szCs w:val="20"/>
        </w:rPr>
      </w:pPr>
    </w:p>
    <w:p w:rsidR="00CC2BBB" w:rsidRPr="00BC39F4" w:rsidRDefault="000331B7" w:rsidP="00160BDE">
      <w:pPr>
        <w:spacing w:after="0"/>
        <w:ind w:right="-279"/>
        <w:jc w:val="both"/>
        <w:rPr>
          <w:rFonts w:ascii="Verdana" w:hAnsi="Verdana"/>
          <w:b/>
          <w:color w:val="000000" w:themeColor="text1"/>
          <w:sz w:val="20"/>
          <w:szCs w:val="20"/>
        </w:rPr>
      </w:pPr>
      <w:r w:rsidRPr="00BC39F4">
        <w:rPr>
          <w:rFonts w:ascii="Verdana" w:hAnsi="Verdana"/>
          <w:b/>
          <w:color w:val="000000" w:themeColor="text1"/>
          <w:sz w:val="20"/>
          <w:szCs w:val="20"/>
        </w:rPr>
        <w:t>Max and Min of different signs - leads to 3 real and distinct roots</w:t>
      </w:r>
    </w:p>
    <w:p w:rsidR="00814875" w:rsidRDefault="00AA6CF0" w:rsidP="00783F69">
      <w:pPr>
        <w:spacing w:after="0"/>
        <w:ind w:right="-279"/>
        <w:jc w:val="both"/>
        <w:rPr>
          <w:rFonts w:ascii="Verdana" w:hAnsi="Verdana"/>
          <w:noProof/>
          <w:color w:val="000000" w:themeColor="text1"/>
          <w:sz w:val="20"/>
          <w:szCs w:val="20"/>
          <w:lang w:val="en-IE" w:eastAsia="en-IE"/>
        </w:rPr>
      </w:pPr>
      <w:r>
        <w:rPr>
          <w:rFonts w:ascii="Verdana" w:hAnsi="Verdana"/>
          <w:noProof/>
          <w:color w:val="000000" w:themeColor="text1"/>
          <w:sz w:val="20"/>
          <w:szCs w:val="20"/>
        </w:rPr>
        <w:drawing>
          <wp:inline distT="0" distB="0" distL="0" distR="0">
            <wp:extent cx="3781425" cy="22713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09152" cy="2288026"/>
                    </a:xfrm>
                    <a:prstGeom prst="rect">
                      <a:avLst/>
                    </a:prstGeom>
                    <a:noFill/>
                  </pic:spPr>
                </pic:pic>
              </a:graphicData>
            </a:graphic>
          </wp:inline>
        </w:drawing>
      </w:r>
    </w:p>
    <w:p w:rsidR="00C26709" w:rsidRPr="00CC2BBB" w:rsidRDefault="00C26709" w:rsidP="00783F69">
      <w:pPr>
        <w:spacing w:after="0"/>
        <w:ind w:right="-279"/>
        <w:jc w:val="both"/>
        <w:rPr>
          <w:rFonts w:ascii="Verdana" w:hAnsi="Verdana"/>
          <w:noProof/>
          <w:color w:val="000000" w:themeColor="text1"/>
          <w:sz w:val="20"/>
          <w:szCs w:val="20"/>
          <w:lang w:val="en-IE" w:eastAsia="en-IE"/>
        </w:rPr>
      </w:pPr>
    </w:p>
    <w:p w:rsidR="00040F88" w:rsidRPr="00BC39F4" w:rsidRDefault="00040F88" w:rsidP="00783F69">
      <w:pPr>
        <w:spacing w:after="0"/>
        <w:ind w:right="-279"/>
        <w:jc w:val="both"/>
        <w:rPr>
          <w:rFonts w:ascii="Verdana" w:hAnsi="Verdana"/>
          <w:b/>
          <w:color w:val="000000" w:themeColor="text1"/>
          <w:sz w:val="20"/>
          <w:szCs w:val="20"/>
        </w:rPr>
      </w:pPr>
      <w:r w:rsidRPr="00BC39F4">
        <w:rPr>
          <w:rFonts w:ascii="Verdana" w:hAnsi="Verdana"/>
          <w:b/>
          <w:color w:val="000000" w:themeColor="text1"/>
          <w:sz w:val="20"/>
          <w:szCs w:val="20"/>
        </w:rPr>
        <w:lastRenderedPageBreak/>
        <w:t>Max and Min are both positive - leading to only one real root</w:t>
      </w:r>
    </w:p>
    <w:p w:rsidR="000331B7" w:rsidRDefault="00AA6CF0" w:rsidP="00783F69">
      <w:pPr>
        <w:spacing w:after="0"/>
        <w:ind w:right="-279"/>
        <w:jc w:val="both"/>
        <w:rPr>
          <w:rFonts w:ascii="Verdana" w:hAnsi="Verdana"/>
          <w:color w:val="000000" w:themeColor="text1"/>
          <w:sz w:val="20"/>
          <w:szCs w:val="20"/>
        </w:rPr>
      </w:pPr>
      <w:r>
        <w:rPr>
          <w:rFonts w:ascii="Verdana" w:hAnsi="Verdana"/>
          <w:noProof/>
          <w:color w:val="000000" w:themeColor="text1"/>
          <w:sz w:val="20"/>
          <w:szCs w:val="20"/>
        </w:rPr>
        <w:drawing>
          <wp:inline distT="0" distB="0" distL="0" distR="0">
            <wp:extent cx="3795700"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7356" cy="2184090"/>
                    </a:xfrm>
                    <a:prstGeom prst="rect">
                      <a:avLst/>
                    </a:prstGeom>
                    <a:noFill/>
                  </pic:spPr>
                </pic:pic>
              </a:graphicData>
            </a:graphic>
          </wp:inline>
        </w:drawing>
      </w:r>
    </w:p>
    <w:p w:rsidR="00C26709" w:rsidRPr="00BC39F4" w:rsidRDefault="00C26709" w:rsidP="00783F69">
      <w:pPr>
        <w:spacing w:after="0"/>
        <w:ind w:right="-279"/>
        <w:jc w:val="both"/>
        <w:rPr>
          <w:rFonts w:ascii="Verdana" w:hAnsi="Verdana"/>
          <w:color w:val="000000" w:themeColor="text1"/>
          <w:sz w:val="20"/>
          <w:szCs w:val="20"/>
        </w:rPr>
      </w:pPr>
    </w:p>
    <w:p w:rsidR="00CC2BBB" w:rsidRPr="00BC39F4" w:rsidRDefault="00040F88" w:rsidP="00783F69">
      <w:pPr>
        <w:spacing w:after="0"/>
        <w:ind w:right="-279"/>
        <w:jc w:val="both"/>
        <w:rPr>
          <w:rFonts w:ascii="Verdana" w:hAnsi="Verdana"/>
          <w:b/>
          <w:color w:val="000000" w:themeColor="text1"/>
          <w:sz w:val="20"/>
          <w:szCs w:val="20"/>
        </w:rPr>
      </w:pPr>
      <w:r w:rsidRPr="00BC39F4">
        <w:rPr>
          <w:rFonts w:ascii="Verdana" w:hAnsi="Verdana"/>
          <w:b/>
          <w:color w:val="000000" w:themeColor="text1"/>
          <w:sz w:val="20"/>
          <w:szCs w:val="20"/>
        </w:rPr>
        <w:t>Max and Min are both negative - leading to only one real root</w:t>
      </w:r>
    </w:p>
    <w:p w:rsidR="00040F88" w:rsidRPr="00BC39F4" w:rsidRDefault="00AA6CF0" w:rsidP="00783F69">
      <w:pPr>
        <w:spacing w:after="0"/>
        <w:ind w:right="-279"/>
        <w:jc w:val="both"/>
        <w:rPr>
          <w:rFonts w:ascii="Verdana" w:hAnsi="Verdana"/>
          <w:color w:val="000000" w:themeColor="text1"/>
          <w:sz w:val="20"/>
          <w:szCs w:val="20"/>
        </w:rPr>
      </w:pPr>
      <w:r>
        <w:rPr>
          <w:rFonts w:ascii="Verdana" w:hAnsi="Verdana"/>
          <w:noProof/>
          <w:color w:val="000000" w:themeColor="text1"/>
          <w:sz w:val="20"/>
          <w:szCs w:val="20"/>
        </w:rPr>
        <w:drawing>
          <wp:inline distT="0" distB="0" distL="0" distR="0">
            <wp:extent cx="3800475" cy="227649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26066" cy="2291820"/>
                    </a:xfrm>
                    <a:prstGeom prst="rect">
                      <a:avLst/>
                    </a:prstGeom>
                    <a:noFill/>
                  </pic:spPr>
                </pic:pic>
              </a:graphicData>
            </a:graphic>
          </wp:inline>
        </w:drawing>
      </w:r>
    </w:p>
    <w:p w:rsidR="000331B7" w:rsidRPr="00BC39F4" w:rsidRDefault="000331B7" w:rsidP="00783F69">
      <w:pPr>
        <w:spacing w:after="0"/>
        <w:ind w:right="-279"/>
        <w:jc w:val="both"/>
        <w:rPr>
          <w:rFonts w:ascii="Verdana" w:hAnsi="Verdana"/>
          <w:color w:val="000000" w:themeColor="text1"/>
          <w:sz w:val="20"/>
          <w:szCs w:val="20"/>
        </w:rPr>
      </w:pPr>
      <w:r w:rsidRPr="00BC39F4">
        <w:rPr>
          <w:rFonts w:ascii="Verdana" w:hAnsi="Verdana"/>
          <w:b/>
          <w:color w:val="000000" w:themeColor="text1"/>
          <w:sz w:val="20"/>
          <w:szCs w:val="20"/>
        </w:rPr>
        <w:t xml:space="preserve">Figure </w:t>
      </w:r>
      <w:r w:rsidR="005552E8">
        <w:rPr>
          <w:rFonts w:ascii="Verdana" w:hAnsi="Verdana"/>
          <w:b/>
          <w:color w:val="000000" w:themeColor="text1"/>
          <w:sz w:val="20"/>
          <w:szCs w:val="20"/>
        </w:rPr>
        <w:t>4</w:t>
      </w:r>
      <w:r w:rsidRPr="00BC39F4">
        <w:rPr>
          <w:rFonts w:ascii="Verdana" w:hAnsi="Verdana"/>
          <w:color w:val="000000" w:themeColor="text1"/>
          <w:sz w:val="20"/>
          <w:szCs w:val="20"/>
        </w:rPr>
        <w:t xml:space="preserve">: </w:t>
      </w:r>
      <w:r w:rsidR="00040F88" w:rsidRPr="00BC39F4">
        <w:rPr>
          <w:rFonts w:ascii="Verdana" w:hAnsi="Verdana"/>
          <w:color w:val="000000" w:themeColor="text1"/>
          <w:sz w:val="20"/>
          <w:szCs w:val="20"/>
        </w:rPr>
        <w:t xml:space="preserve">Maxima and Minima and roots of Cubic Polynomials </w:t>
      </w:r>
      <w:r w:rsidR="00040F88" w:rsidRPr="00BC39F4">
        <w:rPr>
          <w:rFonts w:ascii="Verdana" w:hAnsi="Verdana"/>
          <w:color w:val="000000" w:themeColor="text1"/>
          <w:position w:val="-10"/>
          <w:sz w:val="20"/>
          <w:szCs w:val="20"/>
        </w:rPr>
        <w:object w:dxaOrig="2200" w:dyaOrig="360">
          <v:shape id="_x0000_i1033" type="#_x0000_t75" style="width:110.25pt;height:18pt" o:ole="">
            <v:imagedata r:id="rId25" o:title=""/>
          </v:shape>
          <o:OLEObject Type="Embed" ProgID="Equation.3" ShapeID="_x0000_i1033" DrawAspect="Content" ObjectID="_1558860393" r:id="rId30"/>
        </w:object>
      </w:r>
    </w:p>
    <w:p w:rsidR="00160BDE" w:rsidRDefault="002B70F8"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It should be noted that the students were encouraged to determine the Maxima and Minima Turning Points before experimenting with the algorithm.</w:t>
      </w:r>
    </w:p>
    <w:p w:rsidR="00EB2E8D" w:rsidRPr="00160BDE" w:rsidRDefault="00EB2E8D" w:rsidP="00783F69">
      <w:pPr>
        <w:spacing w:after="0"/>
        <w:ind w:right="-279"/>
        <w:jc w:val="both"/>
        <w:rPr>
          <w:color w:val="000000" w:themeColor="text1"/>
          <w:sz w:val="24"/>
          <w:szCs w:val="24"/>
        </w:rPr>
      </w:pPr>
    </w:p>
    <w:p w:rsidR="00C16B6E" w:rsidRPr="00BC39F4" w:rsidRDefault="00EB2E8D" w:rsidP="00783F69">
      <w:pPr>
        <w:spacing w:after="0"/>
        <w:ind w:right="-279"/>
        <w:jc w:val="both"/>
        <w:rPr>
          <w:rFonts w:ascii="Verdana" w:hAnsi="Verdana"/>
          <w:b/>
          <w:color w:val="000000" w:themeColor="text1"/>
          <w:sz w:val="24"/>
          <w:szCs w:val="24"/>
        </w:rPr>
      </w:pPr>
      <w:r>
        <w:rPr>
          <w:rFonts w:ascii="Verdana" w:hAnsi="Verdana"/>
          <w:b/>
          <w:color w:val="000000" w:themeColor="text1"/>
          <w:sz w:val="24"/>
          <w:szCs w:val="24"/>
        </w:rPr>
        <w:t xml:space="preserve">7. </w:t>
      </w:r>
      <w:r w:rsidR="00C16B6E" w:rsidRPr="00BC39F4">
        <w:rPr>
          <w:rFonts w:ascii="Verdana" w:hAnsi="Verdana"/>
          <w:b/>
          <w:color w:val="000000" w:themeColor="text1"/>
          <w:sz w:val="24"/>
          <w:szCs w:val="24"/>
        </w:rPr>
        <w:t>Discussion</w:t>
      </w:r>
      <w:r w:rsidR="00516276" w:rsidRPr="00BC39F4">
        <w:rPr>
          <w:rFonts w:ascii="Verdana" w:hAnsi="Verdana"/>
          <w:b/>
          <w:color w:val="000000" w:themeColor="text1"/>
          <w:sz w:val="24"/>
          <w:szCs w:val="24"/>
        </w:rPr>
        <w:t xml:space="preserve"> and Conclusion</w:t>
      </w:r>
    </w:p>
    <w:p w:rsidR="008B59FF" w:rsidRDefault="00C16B6E"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 xml:space="preserve">It is very clear from the quantitative and qualitative analyses carried out that exposing the students to the spreadsheet algorithms not only improves their test results but also enhances their Mathematical thinking. In particular, the use of the FRED Ad-In allowed the students to import real business data (house prices, unemployment data, GDP data, wages and salaries data) directly into their excel sheet and then analyze it. We believe that when students are applying Mathematics and Statistics to real data sets they gain a better understanding of the </w:t>
      </w:r>
      <w:r w:rsidR="004A52FB" w:rsidRPr="00BC39F4">
        <w:rPr>
          <w:rFonts w:ascii="Verdana" w:hAnsi="Verdana"/>
          <w:color w:val="000000" w:themeColor="text1"/>
          <w:sz w:val="20"/>
          <w:szCs w:val="20"/>
        </w:rPr>
        <w:t>generic Mathematical and Statistical thinking process.</w:t>
      </w:r>
    </w:p>
    <w:p w:rsidR="00EB2E8D" w:rsidRPr="00BC39F4" w:rsidRDefault="00EB2E8D" w:rsidP="00783F69">
      <w:pPr>
        <w:spacing w:after="0"/>
        <w:ind w:right="-279"/>
        <w:jc w:val="both"/>
        <w:rPr>
          <w:rFonts w:ascii="Verdana" w:hAnsi="Verdana"/>
          <w:color w:val="000000" w:themeColor="text1"/>
          <w:sz w:val="20"/>
          <w:szCs w:val="20"/>
        </w:rPr>
      </w:pPr>
    </w:p>
    <w:p w:rsidR="00516276" w:rsidRDefault="008B59FF" w:rsidP="00783F69">
      <w:pPr>
        <w:spacing w:after="0"/>
        <w:ind w:right="-279"/>
        <w:jc w:val="both"/>
        <w:rPr>
          <w:rFonts w:ascii="Verdana" w:hAnsi="Verdana" w:cs="Segoe UI"/>
          <w:color w:val="212121"/>
          <w:sz w:val="20"/>
          <w:szCs w:val="20"/>
          <w:shd w:val="clear" w:color="auto" w:fill="FFFFFF"/>
        </w:rPr>
      </w:pPr>
      <w:r w:rsidRPr="00BC39F4">
        <w:rPr>
          <w:rFonts w:ascii="Verdana" w:hAnsi="Verdana" w:cs="Segoe UI"/>
          <w:color w:val="212121"/>
          <w:sz w:val="20"/>
          <w:szCs w:val="20"/>
          <w:shd w:val="clear" w:color="auto" w:fill="FFFFFF"/>
        </w:rPr>
        <w:t xml:space="preserve">We also believe that the teacher plays a pivotal role in the success of using these spreadsheet algorithms to enhance the Mathematical Thinking and Problem Solving skills of students. We further believe that every Mathematics teacher must be encouraged to introduce spreadsheets into their teaching and learning pedagogies. Students should be taught the basic Mathematical </w:t>
      </w:r>
      <w:r w:rsidRPr="00BC39F4">
        <w:rPr>
          <w:rFonts w:ascii="Verdana" w:hAnsi="Verdana" w:cs="Segoe UI"/>
          <w:color w:val="212121"/>
          <w:sz w:val="20"/>
          <w:szCs w:val="20"/>
          <w:shd w:val="clear" w:color="auto" w:fill="FFFFFF"/>
        </w:rPr>
        <w:lastRenderedPageBreak/>
        <w:t>concepts and then be encouraged (with some direction from the teacher) to explore further through the use of the spreadsheet algorithms. It is this further exploration that enhances the students Mathematical Thinking and Problem Solving Skills.</w:t>
      </w:r>
    </w:p>
    <w:p w:rsidR="00EB2E8D" w:rsidRPr="00BC39F4" w:rsidRDefault="00EB2E8D" w:rsidP="00783F69">
      <w:pPr>
        <w:spacing w:after="0"/>
        <w:ind w:right="-279"/>
        <w:jc w:val="both"/>
        <w:rPr>
          <w:rFonts w:ascii="Verdana" w:hAnsi="Verdana"/>
          <w:color w:val="000000" w:themeColor="text1"/>
          <w:sz w:val="20"/>
          <w:szCs w:val="20"/>
        </w:rPr>
      </w:pPr>
    </w:p>
    <w:p w:rsidR="007043FB" w:rsidRPr="00BC39F4" w:rsidRDefault="00C64B54" w:rsidP="00783F69">
      <w:pPr>
        <w:spacing w:after="0"/>
        <w:ind w:right="-279"/>
        <w:jc w:val="both"/>
        <w:rPr>
          <w:rFonts w:ascii="Verdana" w:hAnsi="Verdana"/>
          <w:color w:val="000000" w:themeColor="text1"/>
          <w:sz w:val="20"/>
          <w:szCs w:val="20"/>
        </w:rPr>
      </w:pPr>
      <w:r w:rsidRPr="00BC39F4">
        <w:rPr>
          <w:rFonts w:ascii="Verdana" w:hAnsi="Verdana"/>
          <w:color w:val="000000" w:themeColor="text1"/>
          <w:sz w:val="20"/>
          <w:szCs w:val="20"/>
        </w:rPr>
        <w:t>F</w:t>
      </w:r>
      <w:r w:rsidR="00516276" w:rsidRPr="00BC39F4">
        <w:rPr>
          <w:rFonts w:ascii="Verdana" w:hAnsi="Verdana"/>
          <w:color w:val="000000" w:themeColor="text1"/>
          <w:sz w:val="20"/>
          <w:szCs w:val="20"/>
        </w:rPr>
        <w:t xml:space="preserve">urther </w:t>
      </w:r>
      <w:r w:rsidR="008D7B58" w:rsidRPr="00BC39F4">
        <w:rPr>
          <w:rFonts w:ascii="Verdana" w:hAnsi="Verdana"/>
          <w:color w:val="000000" w:themeColor="text1"/>
          <w:sz w:val="20"/>
          <w:szCs w:val="20"/>
        </w:rPr>
        <w:t xml:space="preserve">spreadsheet algorithms will need to be developed and tested with </w:t>
      </w:r>
      <w:r w:rsidR="00E65977" w:rsidRPr="00BC39F4">
        <w:rPr>
          <w:rFonts w:ascii="Verdana" w:hAnsi="Verdana"/>
          <w:color w:val="000000" w:themeColor="text1"/>
          <w:sz w:val="20"/>
          <w:szCs w:val="20"/>
        </w:rPr>
        <w:t>many more</w:t>
      </w:r>
      <w:r w:rsidR="008D7B58" w:rsidRPr="00BC39F4">
        <w:rPr>
          <w:rFonts w:ascii="Verdana" w:hAnsi="Verdana"/>
          <w:color w:val="000000" w:themeColor="text1"/>
          <w:sz w:val="20"/>
          <w:szCs w:val="20"/>
        </w:rPr>
        <w:t xml:space="preserve"> </w:t>
      </w:r>
      <w:r w:rsidR="00E65977" w:rsidRPr="00BC39F4">
        <w:rPr>
          <w:rFonts w:ascii="Verdana" w:hAnsi="Verdana"/>
          <w:color w:val="000000" w:themeColor="text1"/>
          <w:sz w:val="20"/>
          <w:szCs w:val="20"/>
        </w:rPr>
        <w:t xml:space="preserve">second level and third level </w:t>
      </w:r>
      <w:r w:rsidR="008D7B58" w:rsidRPr="00BC39F4">
        <w:rPr>
          <w:rFonts w:ascii="Verdana" w:hAnsi="Verdana"/>
          <w:color w:val="000000" w:themeColor="text1"/>
          <w:sz w:val="20"/>
          <w:szCs w:val="20"/>
        </w:rPr>
        <w:t>students before any concrete conclusions can be drawn</w:t>
      </w:r>
      <w:r w:rsidRPr="00BC39F4">
        <w:rPr>
          <w:rFonts w:ascii="Verdana" w:hAnsi="Verdana"/>
          <w:color w:val="000000" w:themeColor="text1"/>
          <w:sz w:val="20"/>
          <w:szCs w:val="20"/>
        </w:rPr>
        <w:t xml:space="preserve"> from this research</w:t>
      </w:r>
      <w:r w:rsidR="008D7B58" w:rsidRPr="00BC39F4">
        <w:rPr>
          <w:rFonts w:ascii="Verdana" w:hAnsi="Verdana"/>
          <w:color w:val="000000" w:themeColor="text1"/>
          <w:sz w:val="20"/>
          <w:szCs w:val="20"/>
        </w:rPr>
        <w:t>. However, we are confident that the use of spreadsheet algorithms that include the FRED Ad-In does encourage the development of Mathematical Thinking and Problem Solving with Second and Third Level students.</w:t>
      </w:r>
      <w:r w:rsidRPr="00BC39F4">
        <w:rPr>
          <w:rFonts w:ascii="Verdana" w:hAnsi="Verdana"/>
          <w:color w:val="000000" w:themeColor="text1"/>
          <w:sz w:val="20"/>
          <w:szCs w:val="20"/>
        </w:rPr>
        <w:t xml:space="preserve"> </w:t>
      </w:r>
    </w:p>
    <w:p w:rsidR="008B59FF" w:rsidRPr="00BC39F4" w:rsidRDefault="008B59FF" w:rsidP="00783F69">
      <w:pPr>
        <w:spacing w:after="0"/>
        <w:ind w:right="-279"/>
        <w:jc w:val="both"/>
        <w:rPr>
          <w:rFonts w:ascii="Verdana" w:hAnsi="Verdana"/>
          <w:color w:val="000000" w:themeColor="text1"/>
          <w:sz w:val="20"/>
          <w:szCs w:val="20"/>
        </w:rPr>
      </w:pPr>
    </w:p>
    <w:p w:rsidR="007043FB" w:rsidRPr="00BC39F4" w:rsidRDefault="00EB2E8D" w:rsidP="00783F69">
      <w:pPr>
        <w:spacing w:after="0"/>
        <w:jc w:val="both"/>
        <w:rPr>
          <w:rFonts w:ascii="Verdana" w:hAnsi="Verdana"/>
          <w:b/>
          <w:color w:val="000000" w:themeColor="text1"/>
          <w:sz w:val="24"/>
          <w:szCs w:val="24"/>
        </w:rPr>
      </w:pPr>
      <w:r>
        <w:rPr>
          <w:rFonts w:ascii="Verdana" w:hAnsi="Verdana"/>
          <w:b/>
          <w:color w:val="000000" w:themeColor="text1"/>
          <w:sz w:val="24"/>
          <w:szCs w:val="24"/>
        </w:rPr>
        <w:t xml:space="preserve">8. </w:t>
      </w:r>
      <w:r w:rsidR="007043FB" w:rsidRPr="00BC39F4">
        <w:rPr>
          <w:rFonts w:ascii="Verdana" w:hAnsi="Verdana"/>
          <w:b/>
          <w:color w:val="000000" w:themeColor="text1"/>
          <w:sz w:val="24"/>
          <w:szCs w:val="24"/>
        </w:rPr>
        <w:t>References</w:t>
      </w:r>
    </w:p>
    <w:p w:rsidR="00D21587" w:rsidRDefault="00677B81" w:rsidP="00EB2E8D">
      <w:pPr>
        <w:spacing w:after="0"/>
        <w:jc w:val="both"/>
        <w:rPr>
          <w:rFonts w:ascii="Verdana" w:hAnsi="Verdana"/>
          <w:sz w:val="20"/>
          <w:szCs w:val="20"/>
        </w:rPr>
      </w:pPr>
      <w:proofErr w:type="gramStart"/>
      <w:r>
        <w:rPr>
          <w:rFonts w:ascii="Verdana" w:hAnsi="Verdana"/>
          <w:sz w:val="20"/>
          <w:szCs w:val="20"/>
        </w:rPr>
        <w:t xml:space="preserve">Beauchamp, G. and </w:t>
      </w:r>
      <w:r w:rsidR="007043FB" w:rsidRPr="00BC39F4">
        <w:rPr>
          <w:rFonts w:ascii="Verdana" w:hAnsi="Verdana"/>
          <w:sz w:val="20"/>
          <w:szCs w:val="20"/>
        </w:rPr>
        <w:t>Parkinson, J. (2008).</w:t>
      </w:r>
      <w:proofErr w:type="gramEnd"/>
      <w:r w:rsidR="007043FB" w:rsidRPr="00BC39F4">
        <w:rPr>
          <w:rFonts w:ascii="Verdana" w:hAnsi="Verdana"/>
          <w:sz w:val="20"/>
          <w:szCs w:val="20"/>
        </w:rPr>
        <w:t xml:space="preserve"> </w:t>
      </w:r>
      <w:r w:rsidR="007043FB" w:rsidRPr="00D55066">
        <w:rPr>
          <w:rFonts w:ascii="Verdana" w:hAnsi="Verdana"/>
          <w:i/>
          <w:sz w:val="20"/>
          <w:szCs w:val="20"/>
        </w:rPr>
        <w:t>Pupils’ attitudes towards school science as they transfer from an ICT-rich primary school to a secondary school with fewer ICT resources: Does ICT matter?</w:t>
      </w:r>
      <w:r w:rsidR="007043FB" w:rsidRPr="00BC39F4">
        <w:rPr>
          <w:rFonts w:ascii="Verdana" w:hAnsi="Verdana"/>
          <w:sz w:val="20"/>
          <w:szCs w:val="20"/>
        </w:rPr>
        <w:t xml:space="preserve"> Education and Information Technologies, </w:t>
      </w:r>
      <w:r w:rsidR="00010BAB" w:rsidRPr="00BC39F4">
        <w:rPr>
          <w:rFonts w:ascii="Verdana" w:hAnsi="Verdana"/>
          <w:sz w:val="20"/>
          <w:szCs w:val="20"/>
        </w:rPr>
        <w:t>Vol</w:t>
      </w:r>
      <w:r w:rsidR="00614F39">
        <w:rPr>
          <w:rFonts w:ascii="Verdana" w:hAnsi="Verdana"/>
          <w:sz w:val="20"/>
          <w:szCs w:val="20"/>
        </w:rPr>
        <w:t>.</w:t>
      </w:r>
      <w:r w:rsidR="00010BAB" w:rsidRPr="00BC39F4">
        <w:rPr>
          <w:rFonts w:ascii="Verdana" w:hAnsi="Verdana"/>
          <w:sz w:val="20"/>
          <w:szCs w:val="20"/>
        </w:rPr>
        <w:t xml:space="preserve"> </w:t>
      </w:r>
      <w:r w:rsidR="00614F39">
        <w:rPr>
          <w:rFonts w:ascii="Verdana" w:hAnsi="Verdana"/>
          <w:sz w:val="20"/>
          <w:szCs w:val="20"/>
        </w:rPr>
        <w:t>13:</w:t>
      </w:r>
      <w:r w:rsidR="007043FB" w:rsidRPr="00BC39F4">
        <w:rPr>
          <w:rFonts w:ascii="Verdana" w:hAnsi="Verdana"/>
          <w:sz w:val="20"/>
          <w:szCs w:val="20"/>
        </w:rPr>
        <w:t xml:space="preserve"> 103-118.</w:t>
      </w:r>
    </w:p>
    <w:p w:rsidR="00EB2E8D" w:rsidRPr="00BC39F4" w:rsidRDefault="00EB2E8D" w:rsidP="00EB2E8D">
      <w:pPr>
        <w:spacing w:after="0"/>
        <w:jc w:val="both"/>
        <w:rPr>
          <w:rFonts w:ascii="Verdana" w:hAnsi="Verdana"/>
          <w:sz w:val="20"/>
          <w:szCs w:val="20"/>
        </w:rPr>
      </w:pPr>
    </w:p>
    <w:p w:rsidR="00EB2E8D" w:rsidRDefault="00EB2E8D" w:rsidP="00EB2E8D">
      <w:pPr>
        <w:spacing w:after="0"/>
        <w:ind w:right="-563"/>
        <w:jc w:val="both"/>
        <w:rPr>
          <w:rStyle w:val="standard-view-style"/>
          <w:rFonts w:ascii="Verdana" w:hAnsi="Verdana"/>
          <w:color w:val="000000" w:themeColor="text1"/>
          <w:sz w:val="20"/>
          <w:szCs w:val="20"/>
          <w:bdr w:val="none" w:sz="0" w:space="0" w:color="auto" w:frame="1"/>
        </w:rPr>
      </w:pPr>
      <w:proofErr w:type="spellStart"/>
      <w:r w:rsidRPr="00BC39F4">
        <w:rPr>
          <w:rStyle w:val="standard-view-style"/>
          <w:rFonts w:ascii="Verdana" w:hAnsi="Verdana"/>
          <w:color w:val="000000" w:themeColor="text1"/>
          <w:sz w:val="20"/>
          <w:szCs w:val="20"/>
          <w:bdr w:val="none" w:sz="0" w:space="0" w:color="auto" w:frame="1"/>
        </w:rPr>
        <w:t>Boutskou</w:t>
      </w:r>
      <w:proofErr w:type="spellEnd"/>
      <w:r w:rsidRPr="00BC39F4">
        <w:rPr>
          <w:rStyle w:val="standard-view-style"/>
          <w:rFonts w:ascii="Verdana" w:hAnsi="Verdana"/>
          <w:color w:val="000000" w:themeColor="text1"/>
          <w:sz w:val="20"/>
          <w:szCs w:val="20"/>
          <w:bdr w:val="none" w:sz="0" w:space="0" w:color="auto" w:frame="1"/>
        </w:rPr>
        <w:t>, L.</w:t>
      </w:r>
      <w:r w:rsidRPr="00BC39F4">
        <w:rPr>
          <w:rStyle w:val="apple-converted-space"/>
          <w:rFonts w:ascii="Verdana" w:hAnsi="Verdana"/>
          <w:color w:val="000000" w:themeColor="text1"/>
          <w:sz w:val="20"/>
          <w:szCs w:val="20"/>
          <w:bdr w:val="none" w:sz="0" w:space="0" w:color="auto" w:frame="1"/>
        </w:rPr>
        <w:t>  (</w:t>
      </w:r>
      <w:r w:rsidRPr="00BC39F4">
        <w:rPr>
          <w:rStyle w:val="standard-view-style"/>
          <w:rFonts w:ascii="Verdana" w:hAnsi="Verdana"/>
          <w:color w:val="000000" w:themeColor="text1"/>
          <w:sz w:val="20"/>
          <w:szCs w:val="20"/>
          <w:bdr w:val="none" w:sz="0" w:space="0" w:color="auto" w:frame="1"/>
        </w:rPr>
        <w:t xml:space="preserve">2016) </w:t>
      </w:r>
      <w:r w:rsidRPr="00D55066">
        <w:rPr>
          <w:rStyle w:val="Strong"/>
          <w:rFonts w:ascii="Verdana" w:hAnsi="Verdana"/>
          <w:b w:val="0"/>
          <w:i/>
          <w:color w:val="000000" w:themeColor="text1"/>
          <w:sz w:val="20"/>
          <w:szCs w:val="20"/>
          <w:bdr w:val="none" w:sz="0" w:space="0" w:color="auto" w:frame="1"/>
        </w:rPr>
        <w:t>Using</w:t>
      </w:r>
      <w:r w:rsidRPr="00D55066">
        <w:rPr>
          <w:rStyle w:val="apple-converted-space"/>
          <w:rFonts w:ascii="Verdana" w:hAnsi="Verdana"/>
          <w:i/>
          <w:color w:val="000000" w:themeColor="text1"/>
          <w:sz w:val="20"/>
          <w:szCs w:val="20"/>
        </w:rPr>
        <w:t> </w:t>
      </w:r>
      <w:r w:rsidRPr="00D55066">
        <w:rPr>
          <w:rFonts w:ascii="Verdana" w:hAnsi="Verdana"/>
          <w:i/>
          <w:color w:val="000000" w:themeColor="text1"/>
          <w:sz w:val="20"/>
          <w:szCs w:val="20"/>
        </w:rPr>
        <w:t>Graphics Calculators in Mathematical</w:t>
      </w:r>
      <w:r w:rsidRPr="00D55066">
        <w:rPr>
          <w:rStyle w:val="apple-converted-space"/>
          <w:rFonts w:ascii="Verdana" w:hAnsi="Verdana"/>
          <w:i/>
          <w:color w:val="000000" w:themeColor="text1"/>
          <w:sz w:val="20"/>
          <w:szCs w:val="20"/>
        </w:rPr>
        <w:t> </w:t>
      </w:r>
      <w:r w:rsidRPr="00D55066">
        <w:rPr>
          <w:rStyle w:val="Strong"/>
          <w:rFonts w:ascii="Verdana" w:hAnsi="Verdana"/>
          <w:b w:val="0"/>
          <w:i/>
          <w:color w:val="000000" w:themeColor="text1"/>
          <w:sz w:val="20"/>
          <w:szCs w:val="20"/>
          <w:bdr w:val="none" w:sz="0" w:space="0" w:color="auto" w:frame="1"/>
        </w:rPr>
        <w:t>Teaching</w:t>
      </w:r>
      <w:r w:rsidRPr="00D55066">
        <w:rPr>
          <w:rFonts w:ascii="Verdana" w:hAnsi="Verdana"/>
          <w:i/>
          <w:color w:val="000000" w:themeColor="text1"/>
          <w:sz w:val="20"/>
          <w:szCs w:val="20"/>
        </w:rPr>
        <w:t>:  Perceptions of Secondary Education Teachers</w:t>
      </w:r>
      <w:r w:rsidRPr="00BC39F4">
        <w:rPr>
          <w:rFonts w:ascii="Verdana" w:hAnsi="Verdana"/>
          <w:color w:val="000000" w:themeColor="text1"/>
          <w:sz w:val="20"/>
          <w:szCs w:val="20"/>
        </w:rPr>
        <w:t xml:space="preserve">. </w:t>
      </w:r>
      <w:proofErr w:type="gramStart"/>
      <w:r w:rsidRPr="00BC39F4">
        <w:rPr>
          <w:rStyle w:val="Emphasis"/>
          <w:rFonts w:ascii="Verdana" w:hAnsi="Verdana"/>
          <w:i w:val="0"/>
          <w:color w:val="000000" w:themeColor="text1"/>
          <w:sz w:val="20"/>
          <w:szCs w:val="20"/>
          <w:bdr w:val="none" w:sz="0" w:space="0" w:color="auto" w:frame="1"/>
        </w:rPr>
        <w:t>Journal of Regional &amp; Socio-Economic Issues</w:t>
      </w:r>
      <w:r w:rsidRPr="00BC39F4">
        <w:rPr>
          <w:rStyle w:val="Emphasis"/>
          <w:rFonts w:ascii="Verdana" w:hAnsi="Verdana"/>
          <w:color w:val="000000" w:themeColor="text1"/>
          <w:sz w:val="20"/>
          <w:szCs w:val="20"/>
          <w:bdr w:val="none" w:sz="0" w:space="0" w:color="auto" w:frame="1"/>
        </w:rPr>
        <w:t>.</w:t>
      </w:r>
      <w:proofErr w:type="gramEnd"/>
      <w:r>
        <w:rPr>
          <w:rStyle w:val="standard-view-style"/>
          <w:rFonts w:ascii="Verdana" w:hAnsi="Verdana"/>
          <w:color w:val="000000" w:themeColor="text1"/>
          <w:sz w:val="20"/>
          <w:szCs w:val="20"/>
          <w:bdr w:val="none" w:sz="0" w:space="0" w:color="auto" w:frame="1"/>
        </w:rPr>
        <w:t xml:space="preserve"> Special Issue, Vol. 6:</w:t>
      </w:r>
      <w:r w:rsidRPr="00BC39F4">
        <w:rPr>
          <w:rStyle w:val="standard-view-style"/>
          <w:rFonts w:ascii="Verdana" w:hAnsi="Verdana"/>
          <w:color w:val="000000" w:themeColor="text1"/>
          <w:sz w:val="20"/>
          <w:szCs w:val="20"/>
          <w:bdr w:val="none" w:sz="0" w:space="0" w:color="auto" w:frame="1"/>
        </w:rPr>
        <w:t>42-61.</w:t>
      </w:r>
    </w:p>
    <w:p w:rsidR="00EB2E8D" w:rsidRPr="00BC39F4" w:rsidRDefault="00EB2E8D" w:rsidP="00EB2E8D">
      <w:pPr>
        <w:spacing w:after="0"/>
        <w:ind w:right="-563"/>
        <w:jc w:val="both"/>
        <w:rPr>
          <w:rStyle w:val="standard-view-style"/>
          <w:rFonts w:ascii="Verdana" w:hAnsi="Verdana"/>
          <w:color w:val="000000" w:themeColor="text1"/>
          <w:sz w:val="20"/>
          <w:szCs w:val="20"/>
          <w:bdr w:val="none" w:sz="0" w:space="0" w:color="auto" w:frame="1"/>
        </w:rPr>
      </w:pPr>
    </w:p>
    <w:p w:rsidR="00EB2E8D" w:rsidRDefault="00EB2E8D" w:rsidP="00EB2E8D">
      <w:pPr>
        <w:spacing w:after="0"/>
        <w:jc w:val="both"/>
        <w:rPr>
          <w:rFonts w:ascii="Verdana" w:hAnsi="Verdana"/>
          <w:sz w:val="20"/>
          <w:szCs w:val="20"/>
        </w:rPr>
      </w:pPr>
      <w:r w:rsidRPr="00BC39F4">
        <w:rPr>
          <w:rFonts w:ascii="Verdana" w:hAnsi="Verdana"/>
          <w:sz w:val="20"/>
          <w:szCs w:val="20"/>
        </w:rPr>
        <w:t xml:space="preserve">Loughnane, R.J. (1988) </w:t>
      </w:r>
      <w:r w:rsidRPr="00D55066">
        <w:rPr>
          <w:rFonts w:ascii="Verdana" w:hAnsi="Verdana"/>
          <w:i/>
          <w:sz w:val="20"/>
          <w:szCs w:val="20"/>
        </w:rPr>
        <w:t>Teaching Mathematics through the Medium of High Resolution Graphics</w:t>
      </w:r>
      <w:r w:rsidRPr="00BC39F4">
        <w:rPr>
          <w:rFonts w:ascii="Verdana" w:hAnsi="Verdana"/>
          <w:sz w:val="20"/>
          <w:szCs w:val="20"/>
        </w:rPr>
        <w:t>. International Journal of Mathematical Education in Science</w:t>
      </w:r>
      <w:r>
        <w:rPr>
          <w:rFonts w:ascii="Verdana" w:hAnsi="Verdana"/>
          <w:sz w:val="20"/>
          <w:szCs w:val="20"/>
        </w:rPr>
        <w:t xml:space="preserve"> and Technology, Vol. 19 (No </w:t>
      </w:r>
      <w:r w:rsidRPr="00BC39F4">
        <w:rPr>
          <w:rFonts w:ascii="Verdana" w:hAnsi="Verdana"/>
          <w:sz w:val="20"/>
          <w:szCs w:val="20"/>
        </w:rPr>
        <w:t>2</w:t>
      </w:r>
      <w:r>
        <w:rPr>
          <w:rFonts w:ascii="Verdana" w:hAnsi="Verdana"/>
          <w:sz w:val="20"/>
          <w:szCs w:val="20"/>
        </w:rPr>
        <w:t>):</w:t>
      </w:r>
      <w:r w:rsidRPr="00BC39F4">
        <w:rPr>
          <w:rFonts w:ascii="Verdana" w:hAnsi="Verdana"/>
          <w:sz w:val="20"/>
          <w:szCs w:val="20"/>
        </w:rPr>
        <w:t>319-330.</w:t>
      </w:r>
    </w:p>
    <w:p w:rsidR="00EB2E8D" w:rsidRPr="00BC39F4" w:rsidRDefault="00EB2E8D" w:rsidP="00EB2E8D">
      <w:pPr>
        <w:spacing w:after="0"/>
        <w:jc w:val="both"/>
        <w:rPr>
          <w:rFonts w:ascii="Verdana" w:hAnsi="Verdana"/>
          <w:sz w:val="20"/>
          <w:szCs w:val="20"/>
        </w:rPr>
      </w:pPr>
    </w:p>
    <w:p w:rsidR="00EB2E8D" w:rsidRDefault="00EB2E8D" w:rsidP="00EB2E8D">
      <w:pPr>
        <w:spacing w:after="0"/>
        <w:ind w:right="-563"/>
        <w:jc w:val="both"/>
        <w:rPr>
          <w:rFonts w:ascii="Verdana" w:hAnsi="Verdana"/>
          <w:sz w:val="20"/>
          <w:szCs w:val="20"/>
        </w:rPr>
      </w:pPr>
      <w:proofErr w:type="spellStart"/>
      <w:r>
        <w:rPr>
          <w:rFonts w:ascii="Verdana" w:hAnsi="Verdana"/>
          <w:sz w:val="20"/>
          <w:szCs w:val="20"/>
        </w:rPr>
        <w:t>Niess</w:t>
      </w:r>
      <w:proofErr w:type="spellEnd"/>
      <w:proofErr w:type="gramStart"/>
      <w:r>
        <w:rPr>
          <w:rFonts w:ascii="Verdana" w:hAnsi="Verdana"/>
          <w:sz w:val="20"/>
          <w:szCs w:val="20"/>
        </w:rPr>
        <w:t>,  M</w:t>
      </w:r>
      <w:proofErr w:type="gramEnd"/>
      <w:r>
        <w:rPr>
          <w:rFonts w:ascii="Verdana" w:hAnsi="Verdana"/>
          <w:sz w:val="20"/>
          <w:szCs w:val="20"/>
        </w:rPr>
        <w:t xml:space="preserve">. L. (2005) </w:t>
      </w:r>
      <w:r w:rsidRPr="00D55066">
        <w:rPr>
          <w:rFonts w:ascii="Verdana" w:hAnsi="Verdana"/>
          <w:i/>
          <w:sz w:val="20"/>
          <w:szCs w:val="20"/>
        </w:rPr>
        <w:t>Preparing teachers to teach science and mathematics with technology:  Developing a Technology Pedagogical Content Knowledge</w:t>
      </w:r>
      <w:r w:rsidRPr="00BC39F4">
        <w:rPr>
          <w:rFonts w:ascii="Verdana" w:hAnsi="Verdana"/>
          <w:sz w:val="20"/>
          <w:szCs w:val="20"/>
        </w:rPr>
        <w:t>. Teaching</w:t>
      </w:r>
      <w:r>
        <w:rPr>
          <w:rFonts w:ascii="Verdana" w:hAnsi="Verdana"/>
          <w:sz w:val="20"/>
          <w:szCs w:val="20"/>
        </w:rPr>
        <w:t xml:space="preserve"> and Teacher Education, Vol. 21:</w:t>
      </w:r>
      <w:r w:rsidRPr="00BC39F4">
        <w:rPr>
          <w:rFonts w:ascii="Verdana" w:hAnsi="Verdana"/>
          <w:sz w:val="20"/>
          <w:szCs w:val="20"/>
        </w:rPr>
        <w:t>509-523.</w:t>
      </w:r>
    </w:p>
    <w:p w:rsidR="00EB2E8D" w:rsidRDefault="00EB2E8D" w:rsidP="00EB2E8D">
      <w:pPr>
        <w:spacing w:after="0"/>
        <w:ind w:right="-563"/>
        <w:jc w:val="both"/>
        <w:rPr>
          <w:sz w:val="24"/>
          <w:szCs w:val="24"/>
        </w:rPr>
      </w:pPr>
    </w:p>
    <w:p w:rsidR="00D21587" w:rsidRPr="00BC39F4" w:rsidRDefault="00D21587" w:rsidP="00EB2E8D">
      <w:pPr>
        <w:spacing w:after="0"/>
        <w:jc w:val="both"/>
        <w:rPr>
          <w:rFonts w:ascii="Verdana" w:hAnsi="Verdana"/>
          <w:sz w:val="20"/>
          <w:szCs w:val="20"/>
        </w:rPr>
      </w:pPr>
      <w:proofErr w:type="spellStart"/>
      <w:proofErr w:type="gramStart"/>
      <w:r w:rsidRPr="00BC39F4">
        <w:rPr>
          <w:rFonts w:ascii="Verdana" w:hAnsi="Verdana"/>
          <w:sz w:val="20"/>
          <w:szCs w:val="20"/>
        </w:rPr>
        <w:t>Ottevanger</w:t>
      </w:r>
      <w:proofErr w:type="spellEnd"/>
      <w:r w:rsidRPr="00BC39F4">
        <w:rPr>
          <w:rFonts w:ascii="Verdana" w:hAnsi="Verdana"/>
          <w:sz w:val="20"/>
          <w:szCs w:val="20"/>
        </w:rPr>
        <w:t>,</w:t>
      </w:r>
      <w:r w:rsidR="00614F39">
        <w:rPr>
          <w:rFonts w:ascii="Verdana" w:hAnsi="Verdana"/>
          <w:sz w:val="20"/>
          <w:szCs w:val="20"/>
        </w:rPr>
        <w:t xml:space="preserve"> </w:t>
      </w:r>
      <w:r w:rsidRPr="00BC39F4">
        <w:rPr>
          <w:rFonts w:ascii="Verdana" w:hAnsi="Verdana"/>
          <w:sz w:val="20"/>
          <w:szCs w:val="20"/>
        </w:rPr>
        <w:t>W., v</w:t>
      </w:r>
      <w:r w:rsidR="00614F39">
        <w:rPr>
          <w:rFonts w:ascii="Verdana" w:hAnsi="Verdana"/>
          <w:sz w:val="20"/>
          <w:szCs w:val="20"/>
        </w:rPr>
        <w:t xml:space="preserve">an den </w:t>
      </w:r>
      <w:proofErr w:type="spellStart"/>
      <w:r w:rsidR="00614F39">
        <w:rPr>
          <w:rFonts w:ascii="Verdana" w:hAnsi="Verdana"/>
          <w:sz w:val="20"/>
          <w:szCs w:val="20"/>
        </w:rPr>
        <w:t>Akker</w:t>
      </w:r>
      <w:proofErr w:type="spellEnd"/>
      <w:r w:rsidR="00614F39">
        <w:rPr>
          <w:rFonts w:ascii="Verdana" w:hAnsi="Verdana"/>
          <w:sz w:val="20"/>
          <w:szCs w:val="20"/>
        </w:rPr>
        <w:t xml:space="preserve">, J. J. H. and </w:t>
      </w:r>
      <w:r w:rsidRPr="00BC39F4">
        <w:rPr>
          <w:rFonts w:ascii="Verdana" w:hAnsi="Verdana"/>
          <w:sz w:val="20"/>
          <w:szCs w:val="20"/>
        </w:rPr>
        <w:t xml:space="preserve">de </w:t>
      </w:r>
      <w:proofErr w:type="spellStart"/>
      <w:r w:rsidRPr="00BC39F4">
        <w:rPr>
          <w:rFonts w:ascii="Verdana" w:hAnsi="Verdana"/>
          <w:sz w:val="20"/>
          <w:szCs w:val="20"/>
        </w:rPr>
        <w:t>Feiter</w:t>
      </w:r>
      <w:proofErr w:type="spellEnd"/>
      <w:r w:rsidRPr="00BC39F4">
        <w:rPr>
          <w:rFonts w:ascii="Verdana" w:hAnsi="Verdana"/>
          <w:sz w:val="20"/>
          <w:szCs w:val="20"/>
        </w:rPr>
        <w:t xml:space="preserve">, </w:t>
      </w:r>
      <w:r w:rsidR="00614F39">
        <w:rPr>
          <w:rFonts w:ascii="Verdana" w:hAnsi="Verdana"/>
          <w:sz w:val="20"/>
          <w:szCs w:val="20"/>
        </w:rPr>
        <w:t>L. (2007).</w:t>
      </w:r>
      <w:proofErr w:type="gramEnd"/>
      <w:r w:rsidR="00614F39">
        <w:rPr>
          <w:rFonts w:ascii="Verdana" w:hAnsi="Verdana"/>
          <w:sz w:val="20"/>
          <w:szCs w:val="20"/>
        </w:rPr>
        <w:t xml:space="preserve"> </w:t>
      </w:r>
      <w:r w:rsidR="00614F39" w:rsidRPr="00D55066">
        <w:rPr>
          <w:rFonts w:ascii="Verdana" w:hAnsi="Verdana"/>
          <w:i/>
          <w:sz w:val="20"/>
          <w:szCs w:val="20"/>
        </w:rPr>
        <w:t xml:space="preserve">Developing Science, </w:t>
      </w:r>
      <w:r w:rsidRPr="00D55066">
        <w:rPr>
          <w:rFonts w:ascii="Verdana" w:hAnsi="Verdana"/>
          <w:i/>
          <w:sz w:val="20"/>
          <w:szCs w:val="20"/>
        </w:rPr>
        <w:t>Mathematics and ICT education in Sub-Saharan Africa (SMICT):  Patterns and promising practices</w:t>
      </w:r>
      <w:r w:rsidRPr="00BC39F4">
        <w:rPr>
          <w:rFonts w:ascii="Verdana" w:hAnsi="Verdana"/>
          <w:sz w:val="20"/>
          <w:szCs w:val="20"/>
        </w:rPr>
        <w:t xml:space="preserve">, </w:t>
      </w:r>
      <w:r w:rsidR="00614F39">
        <w:rPr>
          <w:rFonts w:ascii="Verdana" w:hAnsi="Verdana"/>
          <w:sz w:val="20"/>
          <w:szCs w:val="20"/>
        </w:rPr>
        <w:t>World Bank Working Paper (101):</w:t>
      </w:r>
      <w:r w:rsidRPr="00BC39F4">
        <w:rPr>
          <w:rFonts w:ascii="Verdana" w:hAnsi="Verdana"/>
          <w:sz w:val="20"/>
          <w:szCs w:val="20"/>
        </w:rPr>
        <w:t>1-84.</w:t>
      </w:r>
    </w:p>
    <w:p w:rsidR="00C64B54" w:rsidRPr="00AA6579" w:rsidRDefault="00C64B54" w:rsidP="00783F69">
      <w:pPr>
        <w:spacing w:after="0"/>
        <w:ind w:right="-563"/>
        <w:jc w:val="both"/>
        <w:rPr>
          <w:sz w:val="24"/>
          <w:szCs w:val="24"/>
        </w:rPr>
      </w:pPr>
    </w:p>
    <w:sectPr w:rsidR="00C64B54" w:rsidRPr="00AA6579" w:rsidSect="00666F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76F" w:rsidRDefault="00AE576F" w:rsidP="00680AF8">
      <w:pPr>
        <w:spacing w:after="0" w:line="240" w:lineRule="auto"/>
      </w:pPr>
      <w:r>
        <w:separator/>
      </w:r>
    </w:p>
  </w:endnote>
  <w:endnote w:type="continuationSeparator" w:id="0">
    <w:p w:rsidR="00AE576F" w:rsidRDefault="00AE576F" w:rsidP="00680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76F" w:rsidRDefault="00AE576F" w:rsidP="00680AF8">
      <w:pPr>
        <w:spacing w:after="0" w:line="240" w:lineRule="auto"/>
      </w:pPr>
      <w:r>
        <w:separator/>
      </w:r>
    </w:p>
  </w:footnote>
  <w:footnote w:type="continuationSeparator" w:id="0">
    <w:p w:rsidR="00AE576F" w:rsidRDefault="00AE576F" w:rsidP="00680A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F3F"/>
    <w:rsid w:val="00003492"/>
    <w:rsid w:val="00010BAB"/>
    <w:rsid w:val="000151AC"/>
    <w:rsid w:val="00016333"/>
    <w:rsid w:val="0002159D"/>
    <w:rsid w:val="00024673"/>
    <w:rsid w:val="000331B7"/>
    <w:rsid w:val="00040F88"/>
    <w:rsid w:val="0005030C"/>
    <w:rsid w:val="000531C9"/>
    <w:rsid w:val="000823F6"/>
    <w:rsid w:val="000B1A56"/>
    <w:rsid w:val="000C22D0"/>
    <w:rsid w:val="000C7314"/>
    <w:rsid w:val="00112FE6"/>
    <w:rsid w:val="00116B55"/>
    <w:rsid w:val="00122EF8"/>
    <w:rsid w:val="00130C07"/>
    <w:rsid w:val="00146A1D"/>
    <w:rsid w:val="001559CB"/>
    <w:rsid w:val="00160BDE"/>
    <w:rsid w:val="00163462"/>
    <w:rsid w:val="00183487"/>
    <w:rsid w:val="00187660"/>
    <w:rsid w:val="001A2ACA"/>
    <w:rsid w:val="001C70C4"/>
    <w:rsid w:val="001F4F0E"/>
    <w:rsid w:val="00210EC1"/>
    <w:rsid w:val="00212E02"/>
    <w:rsid w:val="00223930"/>
    <w:rsid w:val="00237AA7"/>
    <w:rsid w:val="00257BE7"/>
    <w:rsid w:val="002620A1"/>
    <w:rsid w:val="00294E1F"/>
    <w:rsid w:val="002A55CB"/>
    <w:rsid w:val="002B35C4"/>
    <w:rsid w:val="002B70F8"/>
    <w:rsid w:val="002C0007"/>
    <w:rsid w:val="0031368E"/>
    <w:rsid w:val="003208D5"/>
    <w:rsid w:val="003238BC"/>
    <w:rsid w:val="0037094F"/>
    <w:rsid w:val="0037795C"/>
    <w:rsid w:val="00387DB4"/>
    <w:rsid w:val="00392E59"/>
    <w:rsid w:val="003A78D9"/>
    <w:rsid w:val="003B0425"/>
    <w:rsid w:val="003B5A0A"/>
    <w:rsid w:val="003B705A"/>
    <w:rsid w:val="003B7508"/>
    <w:rsid w:val="003C1967"/>
    <w:rsid w:val="003C3BD1"/>
    <w:rsid w:val="003E7B98"/>
    <w:rsid w:val="003F495B"/>
    <w:rsid w:val="00411A1E"/>
    <w:rsid w:val="00424A57"/>
    <w:rsid w:val="00442911"/>
    <w:rsid w:val="004613EC"/>
    <w:rsid w:val="00465F3F"/>
    <w:rsid w:val="004750ED"/>
    <w:rsid w:val="004A52FB"/>
    <w:rsid w:val="004B3BAF"/>
    <w:rsid w:val="004C5AE9"/>
    <w:rsid w:val="004F345E"/>
    <w:rsid w:val="00515BB7"/>
    <w:rsid w:val="00516276"/>
    <w:rsid w:val="0053015D"/>
    <w:rsid w:val="0053046D"/>
    <w:rsid w:val="005411E2"/>
    <w:rsid w:val="005552E8"/>
    <w:rsid w:val="005553B9"/>
    <w:rsid w:val="00571996"/>
    <w:rsid w:val="00571EA1"/>
    <w:rsid w:val="00587A3E"/>
    <w:rsid w:val="00596F1D"/>
    <w:rsid w:val="005A777D"/>
    <w:rsid w:val="005B4F45"/>
    <w:rsid w:val="005C562C"/>
    <w:rsid w:val="005C6750"/>
    <w:rsid w:val="005F1C47"/>
    <w:rsid w:val="0060405D"/>
    <w:rsid w:val="00611EA6"/>
    <w:rsid w:val="00614F39"/>
    <w:rsid w:val="0064496A"/>
    <w:rsid w:val="006467BE"/>
    <w:rsid w:val="00655E93"/>
    <w:rsid w:val="00661573"/>
    <w:rsid w:val="00666F14"/>
    <w:rsid w:val="00677B81"/>
    <w:rsid w:val="00680AF8"/>
    <w:rsid w:val="00681092"/>
    <w:rsid w:val="0069028F"/>
    <w:rsid w:val="00694FE7"/>
    <w:rsid w:val="00695DA4"/>
    <w:rsid w:val="006B0F6B"/>
    <w:rsid w:val="006C2CD4"/>
    <w:rsid w:val="006C668B"/>
    <w:rsid w:val="006D1F59"/>
    <w:rsid w:val="006F2482"/>
    <w:rsid w:val="007025E6"/>
    <w:rsid w:val="007043FB"/>
    <w:rsid w:val="00715A92"/>
    <w:rsid w:val="007356F5"/>
    <w:rsid w:val="00735C56"/>
    <w:rsid w:val="007419BB"/>
    <w:rsid w:val="007521CF"/>
    <w:rsid w:val="007664E4"/>
    <w:rsid w:val="00771EE2"/>
    <w:rsid w:val="007768CE"/>
    <w:rsid w:val="00782104"/>
    <w:rsid w:val="00783F69"/>
    <w:rsid w:val="0078734A"/>
    <w:rsid w:val="00787B56"/>
    <w:rsid w:val="00790A9D"/>
    <w:rsid w:val="007C3B48"/>
    <w:rsid w:val="007C72FD"/>
    <w:rsid w:val="007D27B2"/>
    <w:rsid w:val="007D6FD3"/>
    <w:rsid w:val="007D7EDD"/>
    <w:rsid w:val="007E5075"/>
    <w:rsid w:val="007F11F2"/>
    <w:rsid w:val="00802FA5"/>
    <w:rsid w:val="008079C7"/>
    <w:rsid w:val="00813315"/>
    <w:rsid w:val="00814875"/>
    <w:rsid w:val="00851BE4"/>
    <w:rsid w:val="00887D0B"/>
    <w:rsid w:val="008A76D6"/>
    <w:rsid w:val="008B2AC0"/>
    <w:rsid w:val="008B39FD"/>
    <w:rsid w:val="008B59FF"/>
    <w:rsid w:val="008C5FDB"/>
    <w:rsid w:val="008C707C"/>
    <w:rsid w:val="008D1740"/>
    <w:rsid w:val="008D1BD8"/>
    <w:rsid w:val="008D7B58"/>
    <w:rsid w:val="008E36C3"/>
    <w:rsid w:val="008F79AB"/>
    <w:rsid w:val="009062A7"/>
    <w:rsid w:val="00917701"/>
    <w:rsid w:val="00920C07"/>
    <w:rsid w:val="009251C0"/>
    <w:rsid w:val="00935590"/>
    <w:rsid w:val="0093729E"/>
    <w:rsid w:val="00940B49"/>
    <w:rsid w:val="00950154"/>
    <w:rsid w:val="00957C4B"/>
    <w:rsid w:val="00977B8D"/>
    <w:rsid w:val="009A619B"/>
    <w:rsid w:val="009B37A1"/>
    <w:rsid w:val="009B7674"/>
    <w:rsid w:val="009D1348"/>
    <w:rsid w:val="009E302D"/>
    <w:rsid w:val="009F5253"/>
    <w:rsid w:val="009F5989"/>
    <w:rsid w:val="00A0160E"/>
    <w:rsid w:val="00A24D2E"/>
    <w:rsid w:val="00A267EB"/>
    <w:rsid w:val="00A30EDC"/>
    <w:rsid w:val="00A46BF4"/>
    <w:rsid w:val="00A51EE3"/>
    <w:rsid w:val="00A659F4"/>
    <w:rsid w:val="00A676DA"/>
    <w:rsid w:val="00A74AD0"/>
    <w:rsid w:val="00A77457"/>
    <w:rsid w:val="00A84FA6"/>
    <w:rsid w:val="00AA6579"/>
    <w:rsid w:val="00AA6CF0"/>
    <w:rsid w:val="00AB6C22"/>
    <w:rsid w:val="00AC0D00"/>
    <w:rsid w:val="00AC48A7"/>
    <w:rsid w:val="00AD237A"/>
    <w:rsid w:val="00AD5E36"/>
    <w:rsid w:val="00AD606E"/>
    <w:rsid w:val="00AE576F"/>
    <w:rsid w:val="00B275AE"/>
    <w:rsid w:val="00B35A31"/>
    <w:rsid w:val="00B37AEA"/>
    <w:rsid w:val="00B66714"/>
    <w:rsid w:val="00B74156"/>
    <w:rsid w:val="00B758E9"/>
    <w:rsid w:val="00B92D7B"/>
    <w:rsid w:val="00BA2F1D"/>
    <w:rsid w:val="00BC2BAA"/>
    <w:rsid w:val="00BC39F4"/>
    <w:rsid w:val="00BD3DB7"/>
    <w:rsid w:val="00BF6E0B"/>
    <w:rsid w:val="00C16B6E"/>
    <w:rsid w:val="00C20740"/>
    <w:rsid w:val="00C245A2"/>
    <w:rsid w:val="00C26709"/>
    <w:rsid w:val="00C374A7"/>
    <w:rsid w:val="00C40112"/>
    <w:rsid w:val="00C51C8D"/>
    <w:rsid w:val="00C53017"/>
    <w:rsid w:val="00C544A7"/>
    <w:rsid w:val="00C64B54"/>
    <w:rsid w:val="00C656A8"/>
    <w:rsid w:val="00C73802"/>
    <w:rsid w:val="00C80688"/>
    <w:rsid w:val="00C834FD"/>
    <w:rsid w:val="00CB3630"/>
    <w:rsid w:val="00CC2BBB"/>
    <w:rsid w:val="00CC526E"/>
    <w:rsid w:val="00CD1665"/>
    <w:rsid w:val="00CE3D7A"/>
    <w:rsid w:val="00CF20E9"/>
    <w:rsid w:val="00CF44C0"/>
    <w:rsid w:val="00D12A43"/>
    <w:rsid w:val="00D21587"/>
    <w:rsid w:val="00D2788F"/>
    <w:rsid w:val="00D364B9"/>
    <w:rsid w:val="00D43845"/>
    <w:rsid w:val="00D45889"/>
    <w:rsid w:val="00D55066"/>
    <w:rsid w:val="00D56DCA"/>
    <w:rsid w:val="00D653DF"/>
    <w:rsid w:val="00D654CA"/>
    <w:rsid w:val="00D76A80"/>
    <w:rsid w:val="00D808EC"/>
    <w:rsid w:val="00D8408C"/>
    <w:rsid w:val="00D91724"/>
    <w:rsid w:val="00DA1838"/>
    <w:rsid w:val="00DA4257"/>
    <w:rsid w:val="00DD0B01"/>
    <w:rsid w:val="00DE5553"/>
    <w:rsid w:val="00DE622F"/>
    <w:rsid w:val="00DF2216"/>
    <w:rsid w:val="00DF34A9"/>
    <w:rsid w:val="00E03ECD"/>
    <w:rsid w:val="00E05ADA"/>
    <w:rsid w:val="00E06A2D"/>
    <w:rsid w:val="00E14C63"/>
    <w:rsid w:val="00E20A1F"/>
    <w:rsid w:val="00E24A13"/>
    <w:rsid w:val="00E4321D"/>
    <w:rsid w:val="00E5176B"/>
    <w:rsid w:val="00E54769"/>
    <w:rsid w:val="00E54C35"/>
    <w:rsid w:val="00E57713"/>
    <w:rsid w:val="00E65977"/>
    <w:rsid w:val="00E67AD2"/>
    <w:rsid w:val="00E67F91"/>
    <w:rsid w:val="00E80104"/>
    <w:rsid w:val="00E8134D"/>
    <w:rsid w:val="00EB2E8D"/>
    <w:rsid w:val="00EE14CD"/>
    <w:rsid w:val="00EE32C5"/>
    <w:rsid w:val="00EF11A2"/>
    <w:rsid w:val="00EF1E20"/>
    <w:rsid w:val="00EF337E"/>
    <w:rsid w:val="00EF7CB4"/>
    <w:rsid w:val="00F072E5"/>
    <w:rsid w:val="00F15784"/>
    <w:rsid w:val="00F16CC7"/>
    <w:rsid w:val="00F1730F"/>
    <w:rsid w:val="00F25C0A"/>
    <w:rsid w:val="00F52F1D"/>
    <w:rsid w:val="00F54879"/>
    <w:rsid w:val="00F67DBE"/>
    <w:rsid w:val="00F753FB"/>
    <w:rsid w:val="00FA12BE"/>
    <w:rsid w:val="00FB68E2"/>
    <w:rsid w:val="00FC1508"/>
    <w:rsid w:val="00FF3C2D"/>
    <w:rsid w:val="00FF7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37AEA"/>
    <w:rPr>
      <w:b/>
      <w:bCs/>
    </w:rPr>
  </w:style>
  <w:style w:type="character" w:customStyle="1" w:styleId="apple-converted-space">
    <w:name w:val="apple-converted-space"/>
    <w:basedOn w:val="DefaultParagraphFont"/>
    <w:rsid w:val="00B37AEA"/>
  </w:style>
  <w:style w:type="character" w:customStyle="1" w:styleId="standard-view-style">
    <w:name w:val="standard-view-style"/>
    <w:basedOn w:val="DefaultParagraphFont"/>
    <w:rsid w:val="00B37AEA"/>
  </w:style>
  <w:style w:type="character" w:styleId="Emphasis">
    <w:name w:val="Emphasis"/>
    <w:basedOn w:val="DefaultParagraphFont"/>
    <w:uiPriority w:val="20"/>
    <w:qFormat/>
    <w:rsid w:val="00B37AEA"/>
    <w:rPr>
      <w:i/>
      <w:iCs/>
    </w:rPr>
  </w:style>
  <w:style w:type="paragraph" w:styleId="Header">
    <w:name w:val="header"/>
    <w:basedOn w:val="Normal"/>
    <w:link w:val="HeaderChar"/>
    <w:uiPriority w:val="99"/>
    <w:unhideWhenUsed/>
    <w:rsid w:val="00680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AF8"/>
  </w:style>
  <w:style w:type="paragraph" w:styleId="Footer">
    <w:name w:val="footer"/>
    <w:basedOn w:val="Normal"/>
    <w:link w:val="FooterChar"/>
    <w:uiPriority w:val="99"/>
    <w:unhideWhenUsed/>
    <w:rsid w:val="00680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AF8"/>
  </w:style>
  <w:style w:type="paragraph" w:styleId="BalloonText">
    <w:name w:val="Balloon Text"/>
    <w:basedOn w:val="Normal"/>
    <w:link w:val="BalloonTextChar"/>
    <w:uiPriority w:val="99"/>
    <w:semiHidden/>
    <w:unhideWhenUsed/>
    <w:rsid w:val="00680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AF8"/>
    <w:rPr>
      <w:rFonts w:ascii="Tahoma" w:hAnsi="Tahoma" w:cs="Tahoma"/>
      <w:sz w:val="16"/>
      <w:szCs w:val="16"/>
    </w:rPr>
  </w:style>
  <w:style w:type="table" w:styleId="TableGrid">
    <w:name w:val="Table Grid"/>
    <w:basedOn w:val="TableNormal"/>
    <w:uiPriority w:val="59"/>
    <w:rsid w:val="00F6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6579"/>
    <w:rPr>
      <w:color w:val="0000FF" w:themeColor="hyperlink"/>
      <w:u w:val="single"/>
    </w:rPr>
  </w:style>
  <w:style w:type="paragraph" w:styleId="NormalWeb">
    <w:name w:val="Normal (Web)"/>
    <w:basedOn w:val="Normal"/>
    <w:uiPriority w:val="99"/>
    <w:semiHidden/>
    <w:unhideWhenUsed/>
    <w:rsid w:val="00D653DF"/>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37AEA"/>
    <w:rPr>
      <w:b/>
      <w:bCs/>
    </w:rPr>
  </w:style>
  <w:style w:type="character" w:customStyle="1" w:styleId="apple-converted-space">
    <w:name w:val="apple-converted-space"/>
    <w:basedOn w:val="DefaultParagraphFont"/>
    <w:rsid w:val="00B37AEA"/>
  </w:style>
  <w:style w:type="character" w:customStyle="1" w:styleId="standard-view-style">
    <w:name w:val="standard-view-style"/>
    <w:basedOn w:val="DefaultParagraphFont"/>
    <w:rsid w:val="00B37AEA"/>
  </w:style>
  <w:style w:type="character" w:styleId="Emphasis">
    <w:name w:val="Emphasis"/>
    <w:basedOn w:val="DefaultParagraphFont"/>
    <w:uiPriority w:val="20"/>
    <w:qFormat/>
    <w:rsid w:val="00B37AEA"/>
    <w:rPr>
      <w:i/>
      <w:iCs/>
    </w:rPr>
  </w:style>
  <w:style w:type="paragraph" w:styleId="Header">
    <w:name w:val="header"/>
    <w:basedOn w:val="Normal"/>
    <w:link w:val="HeaderChar"/>
    <w:uiPriority w:val="99"/>
    <w:unhideWhenUsed/>
    <w:rsid w:val="00680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AF8"/>
  </w:style>
  <w:style w:type="paragraph" w:styleId="Footer">
    <w:name w:val="footer"/>
    <w:basedOn w:val="Normal"/>
    <w:link w:val="FooterChar"/>
    <w:uiPriority w:val="99"/>
    <w:unhideWhenUsed/>
    <w:rsid w:val="00680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AF8"/>
  </w:style>
  <w:style w:type="paragraph" w:styleId="BalloonText">
    <w:name w:val="Balloon Text"/>
    <w:basedOn w:val="Normal"/>
    <w:link w:val="BalloonTextChar"/>
    <w:uiPriority w:val="99"/>
    <w:semiHidden/>
    <w:unhideWhenUsed/>
    <w:rsid w:val="00680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AF8"/>
    <w:rPr>
      <w:rFonts w:ascii="Tahoma" w:hAnsi="Tahoma" w:cs="Tahoma"/>
      <w:sz w:val="16"/>
      <w:szCs w:val="16"/>
    </w:rPr>
  </w:style>
  <w:style w:type="table" w:styleId="TableGrid">
    <w:name w:val="Table Grid"/>
    <w:basedOn w:val="TableNormal"/>
    <w:uiPriority w:val="59"/>
    <w:rsid w:val="00F6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6579"/>
    <w:rPr>
      <w:color w:val="0000FF" w:themeColor="hyperlink"/>
      <w:u w:val="single"/>
    </w:rPr>
  </w:style>
  <w:style w:type="paragraph" w:styleId="NormalWeb">
    <w:name w:val="Normal (Web)"/>
    <w:basedOn w:val="Normal"/>
    <w:uiPriority w:val="99"/>
    <w:semiHidden/>
    <w:unhideWhenUsed/>
    <w:rsid w:val="00D653DF"/>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45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8.bin"/><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jpeg"/><Relationship Id="rId28" Type="http://schemas.openxmlformats.org/officeDocument/2006/relationships/image" Target="media/image13.jpe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87363-F6FC-4BD3-93CB-3D2A0EDE9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2588</Words>
  <Characters>14753</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Lizzi Lake</cp:lastModifiedBy>
  <cp:revision>2</cp:revision>
  <dcterms:created xsi:type="dcterms:W3CDTF">2017-06-13T11:00:00Z</dcterms:created>
  <dcterms:modified xsi:type="dcterms:W3CDTF">2017-06-13T11:00:00Z</dcterms:modified>
</cp:coreProperties>
</file>